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2F12" w:rsidRDefault="00632F12" w:rsidP="00632F12">
      <w:pPr>
        <w:pStyle w:val="ConsPlusNonformat"/>
        <w:jc w:val="center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732821">
        <w:rPr>
          <w:rFonts w:ascii="Times New Roman" w:eastAsiaTheme="minorHAnsi" w:hAnsi="Times New Roman" w:cstheme="minorBidi"/>
          <w:sz w:val="28"/>
          <w:szCs w:val="28"/>
          <w:lang w:eastAsia="en-US"/>
        </w:rPr>
        <w:t>Заключение</w:t>
      </w:r>
      <w:r w:rsidRPr="00732821">
        <w:t xml:space="preserve"> </w:t>
      </w:r>
      <w:r w:rsidRPr="00732821">
        <w:rPr>
          <w:rFonts w:ascii="Times New Roman" w:eastAsiaTheme="minorHAnsi" w:hAnsi="Times New Roman" w:cstheme="minorBidi"/>
          <w:sz w:val="28"/>
          <w:szCs w:val="28"/>
          <w:lang w:eastAsia="en-US"/>
        </w:rPr>
        <w:t>об оценке фактического воздействия</w:t>
      </w:r>
    </w:p>
    <w:p w:rsidR="00C347D7" w:rsidRPr="004D2E47" w:rsidRDefault="00CD2A81" w:rsidP="004D2E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D2A81">
        <w:rPr>
          <w:rFonts w:ascii="Times New Roman" w:eastAsia="Calibri" w:hAnsi="Times New Roman" w:cs="Times New Roman"/>
          <w:sz w:val="28"/>
          <w:szCs w:val="28"/>
        </w:rPr>
        <w:t>Постановление администрации муниципального образования Новокубанский район от 11 июля 2025 года № 702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 на территории муниципального образования Новокубанский район»</w:t>
      </w:r>
    </w:p>
    <w:p w:rsidR="004D2E47" w:rsidRDefault="004D2E47" w:rsidP="0073282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32F12" w:rsidRPr="005B2608" w:rsidRDefault="00732821" w:rsidP="004D2E47">
      <w:pPr>
        <w:pStyle w:val="ConsPlusNonformat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Отдел экономики администрации </w:t>
      </w:r>
      <w:r w:rsidRPr="0076190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5B2608"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CD2A81">
        <w:rPr>
          <w:rFonts w:ascii="Times New Roman" w:hAnsi="Times New Roman" w:cs="Times New Roman"/>
          <w:sz w:val="28"/>
          <w:szCs w:val="28"/>
        </w:rPr>
        <w:t>Новокубанский</w:t>
      </w:r>
      <w:r w:rsidRPr="005B2608">
        <w:rPr>
          <w:rFonts w:ascii="Times New Roman" w:hAnsi="Times New Roman" w:cs="Times New Roman"/>
          <w:sz w:val="28"/>
          <w:szCs w:val="28"/>
        </w:rPr>
        <w:t xml:space="preserve"> </w:t>
      </w:r>
      <w:r w:rsidR="000D5E56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5B2608">
        <w:rPr>
          <w:rFonts w:ascii="Times New Roman" w:hAnsi="Times New Roman" w:cs="Times New Roman"/>
          <w:sz w:val="28"/>
          <w:szCs w:val="28"/>
        </w:rPr>
        <w:t>район</w:t>
      </w:r>
      <w:r w:rsidR="000D5E56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5B2608">
        <w:rPr>
          <w:rFonts w:ascii="Times New Roman" w:hAnsi="Times New Roman" w:cs="Times New Roman"/>
          <w:sz w:val="28"/>
          <w:szCs w:val="28"/>
        </w:rPr>
        <w:t xml:space="preserve"> (далее </w:t>
      </w:r>
      <w:r w:rsidR="00DA11F4">
        <w:rPr>
          <w:rFonts w:ascii="Times New Roman" w:hAnsi="Times New Roman" w:cs="Times New Roman"/>
          <w:sz w:val="28"/>
          <w:szCs w:val="28"/>
        </w:rPr>
        <w:t>–</w:t>
      </w:r>
      <w:r w:rsidRPr="005B2608">
        <w:rPr>
          <w:rFonts w:ascii="Times New Roman" w:hAnsi="Times New Roman" w:cs="Times New Roman"/>
          <w:sz w:val="28"/>
          <w:szCs w:val="28"/>
        </w:rPr>
        <w:t xml:space="preserve"> </w:t>
      </w:r>
      <w:r w:rsidR="00DA11F4">
        <w:rPr>
          <w:rFonts w:ascii="Times New Roman" w:hAnsi="Times New Roman" w:cs="Times New Roman"/>
          <w:sz w:val="28"/>
          <w:szCs w:val="28"/>
        </w:rPr>
        <w:t xml:space="preserve">координирующий </w:t>
      </w:r>
      <w:r w:rsidRPr="005B2608">
        <w:rPr>
          <w:rFonts w:ascii="Times New Roman" w:hAnsi="Times New Roman" w:cs="Times New Roman"/>
          <w:sz w:val="28"/>
          <w:szCs w:val="28"/>
        </w:rPr>
        <w:t>орган</w:t>
      </w:r>
      <w:r w:rsidRPr="00CD2A81">
        <w:rPr>
          <w:rFonts w:ascii="Times New Roman" w:hAnsi="Times New Roman" w:cs="Times New Roman"/>
          <w:sz w:val="28"/>
          <w:szCs w:val="28"/>
        </w:rPr>
        <w:t xml:space="preserve">) </w:t>
      </w:r>
      <w:r w:rsidR="00632F12" w:rsidRPr="00CD2A81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соответствии с </w:t>
      </w:r>
      <w:hyperlink w:anchor="Par36" w:tooltip="Ссылка на текущий документ" w:history="1">
        <w:r w:rsidRPr="00CD2A81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CD2A81">
        <w:rPr>
          <w:rFonts w:ascii="Times New Roman" w:hAnsi="Times New Roman" w:cs="Times New Roman"/>
          <w:sz w:val="28"/>
          <w:szCs w:val="28"/>
        </w:rPr>
        <w:t xml:space="preserve">   </w:t>
      </w:r>
      <w:r w:rsidR="00B202FD" w:rsidRPr="00CD2A81">
        <w:rPr>
          <w:rFonts w:ascii="Times New Roman" w:hAnsi="Times New Roman" w:cs="Times New Roman"/>
          <w:sz w:val="28"/>
          <w:szCs w:val="28"/>
        </w:rPr>
        <w:t xml:space="preserve">установления и оценки применения устанавливаемых муниципальными нормативными правовыми актами муниципального образования </w:t>
      </w:r>
      <w:r w:rsidR="00CD2A81" w:rsidRPr="00CD2A81">
        <w:rPr>
          <w:rFonts w:ascii="Times New Roman" w:hAnsi="Times New Roman" w:cs="Times New Roman"/>
          <w:sz w:val="28"/>
          <w:szCs w:val="28"/>
        </w:rPr>
        <w:t xml:space="preserve">Новокубанский </w:t>
      </w:r>
      <w:r w:rsidR="00B202FD" w:rsidRPr="00CD2A81">
        <w:rPr>
          <w:rFonts w:ascii="Times New Roman" w:hAnsi="Times New Roman" w:cs="Times New Roman"/>
          <w:sz w:val="28"/>
          <w:szCs w:val="28"/>
        </w:rPr>
        <w:t xml:space="preserve">район обязательных требований, которые связаны с осуществлением предпринимательской и иной экономической деятельности и оценка соблюдения которых осуществляется в рамках муниципального контроля, </w:t>
      </w:r>
      <w:r w:rsidR="00632F12" w:rsidRPr="00CD2A81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, рассмотрел </w:t>
      </w:r>
      <w:r w:rsidR="00CD2A81" w:rsidRPr="00CD2A81">
        <w:rPr>
          <w:rFonts w:ascii="Times New Roman" w:eastAsiaTheme="minorHAnsi" w:hAnsi="Times New Roman" w:cstheme="minorBidi"/>
          <w:sz w:val="28"/>
          <w:szCs w:val="28"/>
          <w:lang w:eastAsia="en-US"/>
        </w:rPr>
        <w:t>Постановление администрации муниципального образования Новокубанский район от 11 июля 2025 года № 702 «Об определении границ прилегающих к некоторым организациям и объектам территорий, на которых не допускается розничная продажа алкогольной продукции, розничная продажа алкогольной продукции при оказании услуг общественного питания на территории муниципального образования Новокубанский район»</w:t>
      </w:r>
      <w:r w:rsidR="004D2E47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далее – 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муниципальный 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нормативный правовой акт) и отчет об оценке фактического воздействия 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нормативного правового акта</w:t>
      </w:r>
      <w:r w:rsidR="003D681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632F12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(далее – отчет), направленный </w:t>
      </w:r>
      <w:r w:rsid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31 июля 2026 г.  для подготовки </w:t>
      </w:r>
      <w:r w:rsidR="003D6812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</w:t>
      </w:r>
      <w:r w:rsidR="004D2E47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настоящего заключения</w:t>
      </w:r>
      <w:r w:rsidR="004D2E47" w:rsidRP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</w:t>
      </w:r>
      <w:r w:rsid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отделом экономики администрации муниципального образования </w:t>
      </w:r>
      <w:r w:rsidR="00CD2A81">
        <w:rPr>
          <w:rFonts w:ascii="Times New Roman" w:eastAsiaTheme="minorHAnsi" w:hAnsi="Times New Roman" w:cstheme="minorBidi"/>
          <w:sz w:val="28"/>
          <w:szCs w:val="28"/>
          <w:lang w:eastAsia="en-US"/>
        </w:rPr>
        <w:t>Новокубанский</w:t>
      </w:r>
      <w:r w:rsid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муниципальный район Краснодарского края </w:t>
      </w:r>
      <w:r w:rsidR="004D2E47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(далее – разработчик МНПА), и сообщает следующее.</w:t>
      </w:r>
      <w:r w:rsidR="003D6812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        </w:t>
      </w:r>
      <w:r w:rsidR="005B2608" w:rsidRPr="005B2608">
        <w:rPr>
          <w:rFonts w:ascii="Times New Roman" w:eastAsiaTheme="minorHAnsi" w:hAnsi="Times New Roman" w:cstheme="minorBidi"/>
          <w:sz w:val="24"/>
          <w:szCs w:val="24"/>
          <w:lang w:eastAsia="en-US"/>
        </w:rPr>
        <w:t xml:space="preserve"> </w:t>
      </w:r>
    </w:p>
    <w:p w:rsidR="00632F12" w:rsidRPr="005B2608" w:rsidRDefault="00632F12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1. По результатам рассмотрения представленных материалов установлено, что при проведении оценки фактического воздействия </w:t>
      </w:r>
      <w:r w:rsidR="005B2608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нормативного правового акта нарушения пунктов </w:t>
      </w:r>
      <w:r w:rsidR="000E712F">
        <w:rPr>
          <w:rFonts w:ascii="Times New Roman" w:eastAsiaTheme="minorHAnsi" w:hAnsi="Times New Roman" w:cstheme="minorBidi"/>
          <w:sz w:val="28"/>
          <w:szCs w:val="28"/>
          <w:lang w:eastAsia="en-US"/>
        </w:rPr>
        <w:t>8</w:t>
      </w:r>
      <w:r w:rsidR="00DA11F4">
        <w:rPr>
          <w:rFonts w:ascii="Times New Roman" w:eastAsiaTheme="minorHAnsi" w:hAnsi="Times New Roman" w:cstheme="minorBidi"/>
          <w:sz w:val="28"/>
          <w:szCs w:val="28"/>
          <w:lang w:eastAsia="en-US"/>
        </w:rPr>
        <w:t>.1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– </w:t>
      </w:r>
      <w:r w:rsidR="000E712F">
        <w:rPr>
          <w:rFonts w:ascii="Times New Roman" w:eastAsiaTheme="minorHAnsi" w:hAnsi="Times New Roman" w:cstheme="minorBidi"/>
          <w:sz w:val="28"/>
          <w:szCs w:val="28"/>
          <w:lang w:eastAsia="en-US"/>
        </w:rPr>
        <w:t>8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.</w:t>
      </w:r>
      <w:r w:rsidR="00DA11F4">
        <w:rPr>
          <w:rFonts w:ascii="Times New Roman" w:eastAsiaTheme="minorHAnsi" w:hAnsi="Times New Roman" w:cstheme="minorBidi"/>
          <w:sz w:val="28"/>
          <w:szCs w:val="28"/>
          <w:lang w:eastAsia="en-US"/>
        </w:rPr>
        <w:t>8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настоящего Порядка, которые могут оказать негативное влияние на обоснованность полученных разработчиком </w:t>
      </w:r>
      <w:r w:rsidR="005B2608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МНПА 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результатов, не выявлены.</w:t>
      </w:r>
    </w:p>
    <w:p w:rsidR="00632F12" w:rsidRPr="005B2608" w:rsidRDefault="00632F12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>2. Отчет направлен разработчиком</w:t>
      </w:r>
      <w:r w:rsidR="005B2608"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МНПА</w:t>
      </w:r>
      <w:r w:rsidRPr="005B2608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для проведения оценки фактического воздействия</w:t>
      </w:r>
      <w:r w:rsidR="004D2E47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впервые.</w:t>
      </w:r>
    </w:p>
    <w:p w:rsidR="0081468E" w:rsidRDefault="009F41BB" w:rsidP="00CD2A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E5B2B">
        <w:rPr>
          <w:rFonts w:ascii="Times New Roman" w:hAnsi="Times New Roman"/>
          <w:sz w:val="28"/>
          <w:szCs w:val="28"/>
        </w:rPr>
        <w:tab/>
      </w:r>
      <w:r w:rsidR="00632F12" w:rsidRPr="00264D22">
        <w:rPr>
          <w:rFonts w:ascii="Times New Roman" w:hAnsi="Times New Roman"/>
          <w:sz w:val="28"/>
          <w:szCs w:val="28"/>
        </w:rPr>
        <w:t xml:space="preserve">3. Информация об оценке фактического воздействия </w:t>
      </w:r>
      <w:r w:rsidR="005B2608" w:rsidRPr="00264D22">
        <w:rPr>
          <w:rFonts w:ascii="Times New Roman" w:hAnsi="Times New Roman"/>
          <w:sz w:val="28"/>
          <w:szCs w:val="28"/>
        </w:rPr>
        <w:t xml:space="preserve">муниципального </w:t>
      </w:r>
      <w:r w:rsidR="00632F12" w:rsidRPr="00264D22">
        <w:rPr>
          <w:rFonts w:ascii="Times New Roman" w:hAnsi="Times New Roman"/>
          <w:sz w:val="28"/>
          <w:szCs w:val="28"/>
        </w:rPr>
        <w:t xml:space="preserve">нормативного правового акта размещена разработчиком </w:t>
      </w:r>
      <w:r w:rsidR="005B2608" w:rsidRPr="00264D22">
        <w:rPr>
          <w:rFonts w:ascii="Times New Roman" w:hAnsi="Times New Roman"/>
          <w:sz w:val="28"/>
          <w:szCs w:val="28"/>
        </w:rPr>
        <w:t xml:space="preserve">МНПА </w:t>
      </w:r>
      <w:r w:rsidR="00632F12" w:rsidRPr="00264D22">
        <w:rPr>
          <w:rFonts w:ascii="Times New Roman" w:hAnsi="Times New Roman"/>
          <w:sz w:val="28"/>
          <w:szCs w:val="28"/>
        </w:rPr>
        <w:t xml:space="preserve">на </w:t>
      </w:r>
      <w:r w:rsidR="00DA11F4" w:rsidRPr="00264D22">
        <w:rPr>
          <w:rFonts w:ascii="Times New Roman" w:hAnsi="Times New Roman" w:cs="Times New Roman"/>
          <w:sz w:val="28"/>
          <w:szCs w:val="28"/>
        </w:rPr>
        <w:t xml:space="preserve">официальном сайте муниципального образования </w:t>
      </w:r>
      <w:r w:rsidR="00CD2A81">
        <w:rPr>
          <w:rFonts w:ascii="Times New Roman" w:hAnsi="Times New Roman" w:cs="Times New Roman"/>
          <w:sz w:val="28"/>
          <w:szCs w:val="28"/>
        </w:rPr>
        <w:t>Новокубанский</w:t>
      </w:r>
      <w:r w:rsidR="00DA11F4" w:rsidRPr="00264D22">
        <w:rPr>
          <w:rFonts w:ascii="Times New Roman" w:hAnsi="Times New Roman" w:cs="Times New Roman"/>
          <w:sz w:val="28"/>
          <w:szCs w:val="28"/>
        </w:rPr>
        <w:t xml:space="preserve"> район в информационно-телекоммуникационной сети «Интернет» </w:t>
      </w:r>
      <w:r w:rsidR="00264D22">
        <w:rPr>
          <w:rFonts w:ascii="Times New Roman" w:hAnsi="Times New Roman" w:cs="Times New Roman"/>
          <w:sz w:val="28"/>
          <w:szCs w:val="28"/>
        </w:rPr>
        <w:t>(далее – Интернет-портал)</w:t>
      </w:r>
      <w:r w:rsidR="00DA11F4" w:rsidRPr="00264D2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2F12" w:rsidRPr="00EF5C9A" w:rsidRDefault="00632F12" w:rsidP="00264D2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4"/>
          <w:szCs w:val="24"/>
          <w:lang w:eastAsia="en-US"/>
        </w:rPr>
      </w:pP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Разработчиком </w:t>
      </w:r>
      <w:r w:rsidR="00FE5B2B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МНПА </w:t>
      </w: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проведено публичное обсуждение </w:t>
      </w:r>
      <w:r w:rsidR="00FE5B2B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нормативного правового акта и отчета в срок с </w:t>
      </w:r>
      <w:r w:rsidR="00264D22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1 июня 2026 г. </w:t>
      </w:r>
      <w:r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по </w:t>
      </w:r>
      <w:r w:rsidR="00264D22" w:rsidRPr="00264D2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30 июня 2026 </w:t>
      </w:r>
      <w:r w:rsidR="00264D22"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г. </w:t>
      </w:r>
    </w:p>
    <w:p w:rsidR="00CD2A81" w:rsidRDefault="00264D22" w:rsidP="00EF5C9A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>Уведомление о проведении публичного обсуждения было размещено на Интернет-</w:t>
      </w:r>
      <w:r w:rsidRPr="00CD2A81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портале, а также </w:t>
      </w:r>
      <w:r w:rsidR="00CD2A81" w:rsidRPr="00CD2A81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направлялся представителю Краснодарского краевого отделения Общероссийской общественной организации малого и среднего предпринимательства «Опора России», ректору Частного образовательного </w:t>
      </w:r>
      <w:r w:rsidR="00CD2A81" w:rsidRPr="00CD2A81">
        <w:rPr>
          <w:rFonts w:ascii="Times New Roman" w:eastAsiaTheme="minorHAnsi" w:hAnsi="Times New Roman" w:cstheme="minorBidi"/>
          <w:sz w:val="28"/>
          <w:szCs w:val="28"/>
          <w:lang w:eastAsia="en-US"/>
        </w:rPr>
        <w:lastRenderedPageBreak/>
        <w:t>учреждения высшего профессионального образования «Северо-Кавказский институт бизнеса, инженерных и информационных технологий» И.Е. Аксаевой; начальнику управления имущественных отношений администрации муниципального образования Новокубанский район А.Н. Архиповой; начальнику отдела потребительской сферы администрации муниципального образования Новокубанский район Е.В. Дятловой; председателю Краснодарского регионального отделения Российского союза промышленников и предпринимателей В.К. Бударину; общественному представитель Уполномоченного по защите прав предпринимателей в Краснодарском крае по Новокубанскому району, руководителю Краснодарской краевой общественной организации «Центр по защите прав предпринимателей, развитию малого и среднего бизнеса «Предприниматели Кубани»» Н.А. Дектяреву; председателю Новокубанского районного союза потребительских обществ Т.Г. Пидиксеевой; индивидуальным предпринимателям: Д.Н. Симбирскому; Е.В. Головченко; А.К. Борисовой; Т.С. Ильичовой, с которыми заключены соглашения о взаимодействии при проведении оценки регулирующего воздействия.</w:t>
      </w:r>
    </w:p>
    <w:p w:rsidR="00EF5C9A" w:rsidRDefault="00EF5C9A" w:rsidP="00EF5C9A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>Координирующим органом проведен анализ свода предложений по итогам размещения отчета, в котором разработчиком МНПА представлены сведения об учете представленных в рамках публичного обсуждения замечаний и предложений.</w:t>
      </w:r>
    </w:p>
    <w:p w:rsidR="008F203F" w:rsidRDefault="00B108F2" w:rsidP="008F203F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Так, в</w:t>
      </w:r>
      <w:r w:rsidR="001F2116" w:rsidRPr="001F211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ходе публичного обсуждения муниципального нормативного правового акта и отчета 1</w:t>
      </w:r>
      <w:r w:rsidR="00C658B9">
        <w:rPr>
          <w:rFonts w:ascii="Times New Roman" w:eastAsiaTheme="minorHAnsi" w:hAnsi="Times New Roman" w:cstheme="minorBidi"/>
          <w:sz w:val="28"/>
          <w:szCs w:val="28"/>
          <w:lang w:eastAsia="en-US"/>
        </w:rPr>
        <w:t>0</w:t>
      </w:r>
      <w:r w:rsidR="001F2116" w:rsidRPr="001F2116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июня 2026 г. от </w:t>
      </w:r>
      <w:r w:rsidR="001F2116" w:rsidRPr="001F2116">
        <w:rPr>
          <w:rFonts w:ascii="Times New Roman" w:eastAsia="Times New Roman" w:hAnsi="Times New Roman" w:cs="Times New Roman"/>
          <w:sz w:val="28"/>
          <w:szCs w:val="28"/>
        </w:rPr>
        <w:t>Союза «Тимашевская межрайонная торгово-промышленная палата» поступило 1 замечание (предложение)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части отсутствия </w:t>
      </w:r>
      <w:r w:rsidR="008F203F">
        <w:rPr>
          <w:rFonts w:ascii="Times New Roman" w:hAnsi="Times New Roman" w:cs="Times New Roman"/>
          <w:sz w:val="28"/>
          <w:szCs w:val="28"/>
        </w:rPr>
        <w:t xml:space="preserve">в муниципальном нормативном правовом </w:t>
      </w:r>
      <w:r w:rsidR="008F203F" w:rsidRPr="008F203F">
        <w:rPr>
          <w:rFonts w:ascii="Times New Roman" w:hAnsi="Times New Roman" w:cs="Times New Roman"/>
          <w:sz w:val="28"/>
          <w:szCs w:val="28"/>
        </w:rPr>
        <w:t>акте сведени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="008F203F" w:rsidRPr="008F203F">
        <w:rPr>
          <w:rFonts w:ascii="Times New Roman" w:hAnsi="Times New Roman" w:cs="Times New Roman"/>
          <w:sz w:val="28"/>
          <w:szCs w:val="28"/>
        </w:rPr>
        <w:t xml:space="preserve"> о сроке его действия, что является нарушением принципа открытости и предсказуемости, положения о котором установлены статьей 8 Федерального закона от 31 июля 2020 г. № 247-ФЗ «Об обязательных требованиях в Российской Федерации» и пунктом 1.7 Порядка. </w:t>
      </w:r>
      <w:r>
        <w:rPr>
          <w:rFonts w:ascii="Times New Roman" w:hAnsi="Times New Roman" w:cs="Times New Roman"/>
          <w:sz w:val="28"/>
          <w:szCs w:val="28"/>
        </w:rPr>
        <w:t xml:space="preserve">Вместе с тем, </w:t>
      </w:r>
      <w:r w:rsidR="008F203F" w:rsidRPr="008F203F">
        <w:rPr>
          <w:rFonts w:ascii="Times New Roman" w:eastAsia="Times New Roman" w:hAnsi="Times New Roman" w:cs="Times New Roman"/>
          <w:sz w:val="28"/>
          <w:szCs w:val="28"/>
        </w:rPr>
        <w:t>разработчик</w:t>
      </w:r>
      <w:r w:rsidR="008F203F">
        <w:rPr>
          <w:rFonts w:ascii="Times New Roman" w:eastAsia="Times New Roman" w:hAnsi="Times New Roman" w:cs="Times New Roman"/>
          <w:sz w:val="28"/>
          <w:szCs w:val="28"/>
        </w:rPr>
        <w:t xml:space="preserve"> МНПА </w:t>
      </w:r>
      <w:r w:rsidR="008F203F" w:rsidRPr="001F2116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своде предложений отмечает, что указанное замечание (предложение) будет учтено при корректировке муниципального нормативного правового акта по результатам оценки фактического воздействия</w:t>
      </w:r>
      <w:r w:rsidR="008F203F" w:rsidRPr="001F211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9B4DB7" w:rsidRDefault="001F2116" w:rsidP="001F2116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результате рассмотрения замечания (предложения) координирующий орган согласился с изложенными в своде предложений комментариями и аргументами разработчика МНПА в отношении учета замечания (предложения) участника публичного обсуждения. </w:t>
      </w:r>
    </w:p>
    <w:p w:rsidR="009B4DB7" w:rsidRDefault="009B4DB7" w:rsidP="001F2116">
      <w:pPr>
        <w:pStyle w:val="ConsPlusNonformat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Иные замечания и предложения от участников публичного обсуждения не поступили.</w:t>
      </w:r>
    </w:p>
    <w:p w:rsidR="0081468E" w:rsidRDefault="009B4DB7" w:rsidP="0081468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37665" w:rsidRPr="00BE2763">
        <w:rPr>
          <w:rFonts w:ascii="Times New Roman" w:hAnsi="Times New Roman" w:cs="Times New Roman"/>
          <w:sz w:val="28"/>
          <w:szCs w:val="28"/>
        </w:rPr>
        <w:t xml:space="preserve">   Координирующим органом проведено дополнительное публичное обсуждение муниципального нормативного правового акта и отчета в срок с </w:t>
      </w:r>
      <w:r w:rsidR="00BE2763" w:rsidRPr="00BE2763">
        <w:rPr>
          <w:rFonts w:ascii="Times New Roman" w:hAnsi="Times New Roman" w:cs="Times New Roman"/>
          <w:sz w:val="28"/>
          <w:szCs w:val="28"/>
        </w:rPr>
        <w:t xml:space="preserve">4 августа 2026 г. </w:t>
      </w:r>
      <w:r w:rsidR="00837665" w:rsidRPr="00BE2763">
        <w:rPr>
          <w:rFonts w:ascii="Times New Roman" w:hAnsi="Times New Roman" w:cs="Times New Roman"/>
          <w:sz w:val="28"/>
          <w:szCs w:val="28"/>
        </w:rPr>
        <w:t xml:space="preserve"> по </w:t>
      </w:r>
      <w:r w:rsidR="00BE2763" w:rsidRPr="00BE2763">
        <w:rPr>
          <w:rFonts w:ascii="Times New Roman" w:hAnsi="Times New Roman" w:cs="Times New Roman"/>
          <w:sz w:val="28"/>
          <w:szCs w:val="28"/>
        </w:rPr>
        <w:t>12 августа 2026 г.</w:t>
      </w:r>
      <w:r w:rsidR="0081468E">
        <w:rPr>
          <w:rFonts w:ascii="Times New Roman" w:hAnsi="Times New Roman"/>
          <w:sz w:val="28"/>
          <w:szCs w:val="28"/>
        </w:rPr>
        <w:t>.</w:t>
      </w:r>
    </w:p>
    <w:p w:rsidR="00CD2A81" w:rsidRDefault="00BE2763" w:rsidP="00CD2A81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Уведомление о проведении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дополнительного </w:t>
      </w:r>
      <w:r w:rsidRPr="00EF5C9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публичного обсуждения было размещено на Интернет-портале, а также </w:t>
      </w:r>
      <w:r w:rsidR="00CD2A81" w:rsidRPr="00CD2A81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направлялся представителю Краснодарского краевого отделения Общероссийской общественной организации малого и среднего предпринимательства «Опора России», ректору Частного образовательного учреждения высшего профессионального образования </w:t>
      </w:r>
      <w:r w:rsidR="00CD2A81" w:rsidRPr="00CD2A81">
        <w:rPr>
          <w:rFonts w:ascii="Times New Roman" w:eastAsiaTheme="minorHAnsi" w:hAnsi="Times New Roman" w:cstheme="minorBidi"/>
          <w:sz w:val="28"/>
          <w:szCs w:val="28"/>
          <w:lang w:eastAsia="en-US"/>
        </w:rPr>
        <w:lastRenderedPageBreak/>
        <w:t>«Северо-Кавказский институт бизнеса, инженерных и информационных технологий» И.Е. Аксаевой; начальнику управления имущественных отношений администрации муниципального образования Новокубанский район А.Н. Архиповой; начальнику отдела потребительской сферы администрации муниципального образования Новокубанский район Е.В. Дятловой; председателю Краснодарского регионального отделения Российского союза промышленников и предпринимателей В.К. Бударину; общественному представитель Уполномоченного по защите прав предпринимателей в Краснодарском крае по Новокубанскому району, руководителю Краснодарской краевой общественной организации «Центр по защите прав предпринимателей, развитию малого и среднего бизнеса «Предприниматели Кубани»» Н.А. Дектяреву; председателю Новокубанского районного союза потребительских обществ Т.Г. Пидиксеевой; индивидуальным предпринимателям: Д.Н. Симбирскому; Е.В. Головченко;               А.К. Борисовой; Т.С. Ильичовой, с которыми заключены соглашения о взаимодействии при проведении оценки регулирующего воздействия.</w:t>
      </w:r>
    </w:p>
    <w:p w:rsidR="00BE2763" w:rsidRPr="00BE2763" w:rsidRDefault="00BE2763" w:rsidP="00CD2A8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проведения дополнительного публичного обсуждения замечания (предложения) по отчету и муниципальному нормативному правовому акту не поступали.</w:t>
      </w:r>
    </w:p>
    <w:p w:rsidR="00632F12" w:rsidRPr="0044422A" w:rsidRDefault="00632F12" w:rsidP="005C2027">
      <w:pPr>
        <w:pStyle w:val="ConsPlusNonformat"/>
        <w:tabs>
          <w:tab w:val="left" w:pos="8931"/>
        </w:tabs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4. На основе проведенной оценки фактического воздействия 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нормативного правового акта с учетом информации, представленной разработчиком 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МНПА 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в отчете, </w:t>
      </w:r>
      <w:r w:rsidR="00142B4B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Координирующим </w:t>
      </w:r>
      <w:r w:rsidR="00E410C4"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органом </w:t>
      </w:r>
      <w:r w:rsidRPr="0044422A">
        <w:rPr>
          <w:rFonts w:ascii="Times New Roman" w:eastAsiaTheme="minorHAnsi" w:hAnsi="Times New Roman" w:cstheme="minorBidi"/>
          <w:sz w:val="28"/>
          <w:szCs w:val="28"/>
          <w:lang w:eastAsia="en-US"/>
        </w:rPr>
        <w:t>сделаны следующие выводы:</w:t>
      </w:r>
    </w:p>
    <w:p w:rsidR="00632F12" w:rsidRPr="00896EE5" w:rsidRDefault="00026BE1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4.1.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 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З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аявленны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е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цел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и</w:t>
      </w:r>
      <w:r w:rsidR="00632F12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регулирования</w:t>
      </w:r>
      <w:r w:rsidR="0044422A" w:rsidRPr="00896EE5">
        <w:rPr>
          <w:rFonts w:ascii="Times New Roman" w:eastAsiaTheme="minorHAnsi" w:hAnsi="Times New Roman" w:cstheme="minorBidi"/>
          <w:sz w:val="28"/>
          <w:szCs w:val="28"/>
          <w:lang w:eastAsia="en-US"/>
        </w:rPr>
        <w:t>, предусмотренного муниципальным нормативным правовым актом, достигнуты.</w:t>
      </w:r>
    </w:p>
    <w:p w:rsidR="0044422A" w:rsidRPr="0003776C" w:rsidRDefault="0044422A" w:rsidP="0044422A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Так, по данным отчета, целью введения регулирования, предусмотренного муниципальным нормативным правовым актом, </w:t>
      </w:r>
      <w:r w:rsidRPr="0003776C">
        <w:rPr>
          <w:rFonts w:ascii="Times New Roman" w:hAnsi="Times New Roman" w:cs="Times New Roman"/>
          <w:sz w:val="28"/>
          <w:szCs w:val="28"/>
        </w:rPr>
        <w:t>являлось</w:t>
      </w:r>
      <w:r w:rsidR="0003776C" w:rsidRPr="0003776C">
        <w:rPr>
          <w:rFonts w:ascii="Times New Roman" w:hAnsi="Times New Roman" w:cs="Times New Roman"/>
          <w:sz w:val="28"/>
          <w:szCs w:val="28"/>
        </w:rPr>
        <w:t xml:space="preserve"> регулирование деятельности розничной продажи алкогольной продукции при оказании услуг общественного питания, а именно </w:t>
      </w:r>
      <w:r w:rsidRPr="0003776C">
        <w:rPr>
          <w:rFonts w:ascii="Times New Roman" w:hAnsi="Times New Roman" w:cs="Times New Roman"/>
          <w:sz w:val="28"/>
          <w:szCs w:val="28"/>
        </w:rPr>
        <w:t xml:space="preserve">определение границ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на территории муниципального образования </w:t>
      </w:r>
      <w:r w:rsidR="00CD2A81">
        <w:rPr>
          <w:rFonts w:ascii="Times New Roman" w:hAnsi="Times New Roman" w:cs="Times New Roman"/>
          <w:sz w:val="28"/>
          <w:szCs w:val="28"/>
        </w:rPr>
        <w:t>Новокубанский</w:t>
      </w:r>
      <w:r w:rsidRPr="0003776C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края.</w:t>
      </w:r>
    </w:p>
    <w:p w:rsidR="00026BE1" w:rsidRPr="0003776C" w:rsidRDefault="00026BE1" w:rsidP="00026BE1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03776C">
        <w:rPr>
          <w:rFonts w:ascii="Times New Roman" w:eastAsiaTheme="minorHAnsi" w:hAnsi="Times New Roman" w:cstheme="minorBidi"/>
          <w:sz w:val="28"/>
          <w:szCs w:val="28"/>
          <w:lang w:eastAsia="en-US"/>
        </w:rPr>
        <w:t>Указанным регулированием введены обязательные требования, направленные на:</w:t>
      </w:r>
    </w:p>
    <w:p w:rsidR="00026BE1" w:rsidRPr="0003776C" w:rsidRDefault="00026BE1" w:rsidP="00026BE1">
      <w:pPr>
        <w:pStyle w:val="Default"/>
        <w:ind w:firstLine="708"/>
        <w:jc w:val="both"/>
        <w:rPr>
          <w:sz w:val="28"/>
          <w:szCs w:val="28"/>
        </w:rPr>
      </w:pPr>
      <w:r w:rsidRPr="0003776C">
        <w:rPr>
          <w:sz w:val="28"/>
          <w:szCs w:val="28"/>
        </w:rPr>
        <w:t xml:space="preserve">осуществление единой государственной политики в сфере продажи алкогольной продукции на территории Тимашевского района, направленной, в первую очередь, на защиту интересов жизни и здоровья граждан, соблюдение их личных прав, гарантированных законодательством Российской Федерации; </w:t>
      </w:r>
    </w:p>
    <w:p w:rsidR="00026BE1" w:rsidRPr="0003776C" w:rsidRDefault="00026BE1" w:rsidP="00026BE1">
      <w:pPr>
        <w:pStyle w:val="Default"/>
        <w:ind w:firstLine="708"/>
        <w:jc w:val="both"/>
        <w:rPr>
          <w:sz w:val="28"/>
          <w:szCs w:val="28"/>
        </w:rPr>
      </w:pPr>
      <w:r w:rsidRPr="0003776C">
        <w:rPr>
          <w:sz w:val="28"/>
          <w:szCs w:val="28"/>
        </w:rPr>
        <w:t xml:space="preserve">снижение рисков причинения вреда (снижение объемов причиненного вреда) жизни и здоровью граждан, а также нравственного и психологического состояния граждан, посредством установления требований к розничной продаже алкогольной продукции при оказании услуг общественного питания в муниципальном образовании </w:t>
      </w:r>
      <w:r w:rsidR="00CD2A81">
        <w:rPr>
          <w:sz w:val="28"/>
          <w:szCs w:val="28"/>
        </w:rPr>
        <w:t>Новокубанский</w:t>
      </w:r>
      <w:r w:rsidRPr="0003776C">
        <w:rPr>
          <w:sz w:val="28"/>
          <w:szCs w:val="28"/>
        </w:rPr>
        <w:t xml:space="preserve"> муниципальный район Краснодарского края (далее – </w:t>
      </w:r>
      <w:r w:rsidR="00CD2A81">
        <w:rPr>
          <w:sz w:val="28"/>
          <w:szCs w:val="28"/>
        </w:rPr>
        <w:t>Новокубанский</w:t>
      </w:r>
      <w:r w:rsidRPr="0003776C">
        <w:rPr>
          <w:sz w:val="28"/>
          <w:szCs w:val="28"/>
        </w:rPr>
        <w:t xml:space="preserve"> район) а также введения запретов и ограничений, связанных с их реализацией и употреблением; </w:t>
      </w:r>
    </w:p>
    <w:p w:rsidR="00026BE1" w:rsidRPr="0003776C" w:rsidRDefault="00026BE1" w:rsidP="00026BE1">
      <w:pPr>
        <w:pStyle w:val="Default"/>
        <w:ind w:firstLine="708"/>
        <w:jc w:val="both"/>
        <w:rPr>
          <w:sz w:val="28"/>
          <w:szCs w:val="28"/>
        </w:rPr>
      </w:pPr>
      <w:r w:rsidRPr="0003776C">
        <w:rPr>
          <w:sz w:val="28"/>
          <w:szCs w:val="28"/>
        </w:rPr>
        <w:lastRenderedPageBreak/>
        <w:t xml:space="preserve">защиту санитарно-эпидемиологического благополучия населения Тимашевского района, прав потребителей, благополучия человека на территории Тимашевского района при осуществлении деятельности по розничной продаже алкогольной продукции при оказании услуг общественного питания; </w:t>
      </w:r>
    </w:p>
    <w:p w:rsidR="00026BE1" w:rsidRPr="0003776C" w:rsidRDefault="00026BE1" w:rsidP="00026BE1">
      <w:pPr>
        <w:pStyle w:val="Default"/>
        <w:ind w:firstLine="708"/>
        <w:jc w:val="both"/>
        <w:rPr>
          <w:sz w:val="28"/>
          <w:szCs w:val="28"/>
        </w:rPr>
      </w:pPr>
      <w:r w:rsidRPr="0003776C">
        <w:rPr>
          <w:sz w:val="28"/>
          <w:szCs w:val="28"/>
        </w:rPr>
        <w:t xml:space="preserve">снижение социальной напряженности в сфере охраны общественного порядка, в том числе в ночное время суток, возникающей вследствие распития алкогольной продукции на придомовых территориях многоквартирных домов. </w:t>
      </w:r>
    </w:p>
    <w:p w:rsidR="00026BE1" w:rsidRDefault="00CC58F2" w:rsidP="00026BE1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D8D">
        <w:rPr>
          <w:rFonts w:ascii="Times New Roman" w:hAnsi="Times New Roman" w:cs="Times New Roman"/>
          <w:sz w:val="28"/>
          <w:szCs w:val="28"/>
        </w:rPr>
        <w:t xml:space="preserve">До принятия муниципального нормативного правового акта </w:t>
      </w:r>
      <w:r w:rsidR="00026BE1" w:rsidRPr="009D5D8D">
        <w:rPr>
          <w:rFonts w:ascii="Times New Roman" w:hAnsi="Times New Roman" w:cs="Times New Roman"/>
          <w:sz w:val="28"/>
          <w:szCs w:val="28"/>
        </w:rPr>
        <w:t>существ</w:t>
      </w:r>
      <w:r w:rsidRPr="009D5D8D">
        <w:rPr>
          <w:rFonts w:ascii="Times New Roman" w:hAnsi="Times New Roman" w:cs="Times New Roman"/>
          <w:sz w:val="28"/>
          <w:szCs w:val="28"/>
        </w:rPr>
        <w:t>овали</w:t>
      </w:r>
      <w:r w:rsidR="00026BE1" w:rsidRPr="009D5D8D">
        <w:rPr>
          <w:rFonts w:ascii="Times New Roman" w:hAnsi="Times New Roman" w:cs="Times New Roman"/>
          <w:sz w:val="28"/>
          <w:szCs w:val="28"/>
        </w:rPr>
        <w:t xml:space="preserve"> следующие риски причинения вреда (ущерба) охраняемым законом ценностям:</w:t>
      </w:r>
    </w:p>
    <w:p w:rsidR="009D5D8D" w:rsidRDefault="009D5D8D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угроза </w:t>
      </w:r>
      <w:r w:rsidRPr="00645790">
        <w:rPr>
          <w:rFonts w:ascii="Times New Roman" w:hAnsi="Times New Roman" w:cs="Times New Roman"/>
          <w:sz w:val="28"/>
          <w:szCs w:val="28"/>
        </w:rPr>
        <w:t>причинени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45790">
        <w:rPr>
          <w:rFonts w:ascii="Times New Roman" w:hAnsi="Times New Roman" w:cs="Times New Roman"/>
          <w:sz w:val="28"/>
          <w:szCs w:val="28"/>
        </w:rPr>
        <w:t xml:space="preserve"> вреда жизни и здоровью граждан</w:t>
      </w:r>
      <w:r>
        <w:rPr>
          <w:rFonts w:ascii="Times New Roman" w:hAnsi="Times New Roman" w:cs="Times New Roman"/>
          <w:sz w:val="28"/>
          <w:szCs w:val="28"/>
        </w:rPr>
        <w:t>, связанного с негативным влиянием алкогольной продукции на здоровье человека;</w:t>
      </w:r>
    </w:p>
    <w:p w:rsidR="009D5D8D" w:rsidRPr="00645790" w:rsidRDefault="009D5D8D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нарушение требований санитарно-эпидемиологического благополучия населения Тимашевского района;</w:t>
      </w:r>
    </w:p>
    <w:p w:rsidR="009D5D8D" w:rsidRDefault="009D5D8D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645790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нарушение общественного порядка в кафе, барах и прочих объектах, реализующих алкогольную продукцию, находящихся на прилегающих к многоквартирным домам территориях, во дворах и детских площадках, что приводит к нарушению прав граждан на отдых, ухудшает условия их проживания, подвер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гает опасности жизнь и здоровье;</w:t>
      </w:r>
    </w:p>
    <w:p w:rsidR="009D5D8D" w:rsidRDefault="009D5D8D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неудовлетворенность жителей многоквартирных домов и прилегающих к ним территорий (далее – МКД) деятельностью организаций общественного питания, реализующих алкогольную продукцию.</w:t>
      </w:r>
    </w:p>
    <w:p w:rsidR="009D5D8D" w:rsidRDefault="009D5D8D" w:rsidP="009D5D8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Главными причинами и факторами, которые приводили к вышеуказанным негативным эффектам являлись: </w:t>
      </w:r>
    </w:p>
    <w:p w:rsidR="009D5D8D" w:rsidRDefault="009D5D8D" w:rsidP="009D5D8D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отсутствие законодательно закрепленных ограничений и запретов в сфере розничной продажи алкогольной продукции при оказании услуг общественного питания в муниципальном образовании </w:t>
      </w:r>
      <w:r w:rsidR="00CD2A81">
        <w:rPr>
          <w:sz w:val="28"/>
          <w:szCs w:val="28"/>
        </w:rPr>
        <w:t>Новокубанский</w:t>
      </w:r>
      <w:r>
        <w:rPr>
          <w:sz w:val="28"/>
          <w:szCs w:val="28"/>
        </w:rPr>
        <w:t xml:space="preserve"> муниципальный район Краснодарского края; </w:t>
      </w:r>
    </w:p>
    <w:p w:rsidR="009D5D8D" w:rsidRDefault="009D5D8D" w:rsidP="009D5D8D">
      <w:pPr>
        <w:pStyle w:val="Default"/>
        <w:ind w:firstLine="567"/>
        <w:jc w:val="both"/>
        <w:rPr>
          <w:sz w:val="28"/>
          <w:szCs w:val="28"/>
        </w:rPr>
      </w:pPr>
      <w:r w:rsidRPr="009E7C2B">
        <w:rPr>
          <w:sz w:val="28"/>
          <w:szCs w:val="28"/>
        </w:rPr>
        <w:t>невозможность привлечения к административной ответственности за нарушение особых требований и правил розничной продажи алкогольной и спиртосодержащей продукции, предусмотренной частью 3 статьи 14.16 Кодекса Российской Федерации об административных правонарушениях (далее – КоАП РФ).</w:t>
      </w:r>
    </w:p>
    <w:p w:rsidR="009D5D8D" w:rsidRDefault="009D5D8D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Установление оцениваемых обязательных требований было направлено на снижение рисков причинения вреда (снижение объемов причиненного вреда) жизни и здоровью граждан посредством определения границ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объектах общественного питания.</w:t>
      </w:r>
    </w:p>
    <w:p w:rsidR="009D5D8D" w:rsidRDefault="009D5D8D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МНПА создает условия для обеспечения общественного порядка, защиты прав граждан на тишину, отдых в местах их непосредственного проживания, обеспечивает комфортное проживание граждан в многоквартирных домах, на прилегающих территориях которых располагаются объекты общественного питания, реализующие алкогольную продукцию, улучшает условия их проживания.</w:t>
      </w:r>
    </w:p>
    <w:p w:rsidR="009D5D8D" w:rsidRPr="009D5D8D" w:rsidRDefault="009D5D8D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D8D">
        <w:rPr>
          <w:rFonts w:ascii="Times New Roman" w:hAnsi="Times New Roman" w:cs="Times New Roman"/>
          <w:sz w:val="28"/>
          <w:szCs w:val="28"/>
        </w:rPr>
        <w:lastRenderedPageBreak/>
        <w:t>Муниципальным нормативным правовым актом определены границы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объектах общественного питания имеющих зал обслуживания посетителей общей площадью менее 50 квадратных метров в пределах границ земельных участков, поставленных на кадастровый учет, на которых расположены многоквартирные дома.</w:t>
      </w:r>
    </w:p>
    <w:p w:rsidR="009D5D8D" w:rsidRDefault="009D5D8D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D8D">
        <w:rPr>
          <w:rFonts w:ascii="Times New Roman" w:hAnsi="Times New Roman" w:cs="Times New Roman"/>
          <w:sz w:val="28"/>
          <w:szCs w:val="28"/>
        </w:rPr>
        <w:t xml:space="preserve">В случае отсутствия сформированных земельных участков, поставленных на кадастровый учет, границы прилегающих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в объектах общественного питания, имеющих зал обслуживания посетителей общей площадью менее 50 квадратных метров определяются на расстоянии 20 метров от зданий многоквартирных домов. </w:t>
      </w:r>
    </w:p>
    <w:p w:rsidR="00CA22FE" w:rsidRDefault="00CA22FE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Принятие муниципального нормативного правового акта привело к следующим результатам:</w:t>
      </w:r>
    </w:p>
    <w:p w:rsidR="00CA22FE" w:rsidRDefault="00CE5BFC" w:rsidP="00CE5BFC">
      <w:pPr>
        <w:pStyle w:val="a3"/>
        <w:numPr>
          <w:ilvl w:val="0"/>
          <w:numId w:val="4"/>
        </w:num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части применения введенного регулирования:</w:t>
      </w:r>
    </w:p>
    <w:p w:rsidR="00CE5BFC" w:rsidRDefault="00CE5BFC" w:rsidP="00CE5BF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126902">
        <w:rPr>
          <w:rFonts w:ascii="Times New Roman" w:hAnsi="Times New Roman" w:cs="Times New Roman"/>
          <w:sz w:val="28"/>
          <w:szCs w:val="28"/>
        </w:rPr>
        <w:t>отенциальн</w:t>
      </w:r>
      <w:r>
        <w:rPr>
          <w:rFonts w:ascii="Times New Roman" w:hAnsi="Times New Roman" w:cs="Times New Roman"/>
          <w:sz w:val="28"/>
          <w:szCs w:val="28"/>
        </w:rPr>
        <w:t xml:space="preserve">ой группой участников общественных отношений, интересы которых затронуты правовым регулированием, являются </w:t>
      </w:r>
      <w:r w:rsidRPr="00126902">
        <w:rPr>
          <w:rFonts w:ascii="Times New Roman" w:hAnsi="Times New Roman" w:cs="Times New Roman"/>
          <w:sz w:val="28"/>
          <w:szCs w:val="28"/>
        </w:rPr>
        <w:t xml:space="preserve">субъекты предпринимательской деятельности, осуществляющие розничную продажу алкогольной продукции при оказании услуг общественного питания. </w:t>
      </w:r>
    </w:p>
    <w:p w:rsidR="00CE5BFC" w:rsidRDefault="00CE5BFC" w:rsidP="00CE5BFC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информации, представленной Тимашевским городским и сельскими </w:t>
      </w:r>
      <w:r w:rsidRPr="0039393E">
        <w:rPr>
          <w:rFonts w:ascii="Times New Roman" w:hAnsi="Times New Roman" w:cs="Times New Roman"/>
          <w:sz w:val="28"/>
          <w:szCs w:val="28"/>
        </w:rPr>
        <w:t xml:space="preserve">поселениями Тимашевского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39393E">
        <w:rPr>
          <w:rFonts w:ascii="Times New Roman" w:hAnsi="Times New Roman" w:cs="Times New Roman"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Краснодарского края, по состоянию на 1 мая 2026 г. на территории муниципального образования </w:t>
      </w:r>
      <w:r w:rsidR="00CD2A81">
        <w:rPr>
          <w:rFonts w:ascii="Times New Roman" w:hAnsi="Times New Roman" w:cs="Times New Roman"/>
          <w:sz w:val="28"/>
          <w:szCs w:val="28"/>
        </w:rPr>
        <w:t>Новокубанский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 отсутствуют субъекты, попадающие под введенные ограничения.</w:t>
      </w:r>
    </w:p>
    <w:p w:rsidR="00E227F4" w:rsidRPr="008B42DE" w:rsidRDefault="00E227F4" w:rsidP="00E227F4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42D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частью 7 статьи 4(1)  Закона Краснодарского края от 4 июня 2012 г. № 2497-КЗ «Об установлении ограничений в сфере розничной продажи алкогольной продукции и безалкогольных тонизирующих напитков» (далее – Закон № 2497-КЗ) оценка соблюдения ограничений, установленных частями 1-6 статьи 4(1) Закона № 2497-КЗ, осуществляется в рамках регионального государственного контроля (надзора) в области розничной продажи алкогольной и спиртосодержащей продукции на территории Краснодарского края органом исполнительной власти Краснодарского края, уполномоченным Губернатором Краснодарского края осуществлять региональный государственный контроль (надзор) в области розничной продажи алкогольной и спиртосодержащей продукции на территории Краснодарского края – департаментом потребительской сферы и регулирования рынка алкоголя Краснодарского края.</w:t>
      </w:r>
    </w:p>
    <w:p w:rsidR="008B42DE" w:rsidRPr="008B42DE" w:rsidRDefault="008B42DE" w:rsidP="008B42D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B42DE">
        <w:rPr>
          <w:rFonts w:ascii="Times New Roman" w:hAnsi="Times New Roman" w:cs="Times New Roman"/>
          <w:sz w:val="28"/>
          <w:szCs w:val="28"/>
        </w:rPr>
        <w:t>По информации разработчика, представленной в отчете, правовое регулирование не влечет дополнительные расходы (доходы) потенциальных адресатов регулирования.</w:t>
      </w:r>
    </w:p>
    <w:p w:rsidR="008B42DE" w:rsidRPr="008B42DE" w:rsidRDefault="008B42DE" w:rsidP="008B42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2DE">
        <w:rPr>
          <w:rFonts w:ascii="Times New Roman" w:hAnsi="Times New Roman" w:cs="Times New Roman"/>
          <w:sz w:val="28"/>
          <w:szCs w:val="28"/>
        </w:rPr>
        <w:t>При этом, МНПА содержит положения, устанавливающие ограничение розничной продажи алкогольной продукции при оказании услуг общественного питания в объектах общественного питания, расположенных в многоквартирных домах и на прилегающих территориях, путем определения границ приле</w:t>
      </w:r>
      <w:r w:rsidRPr="008B42DE">
        <w:rPr>
          <w:rFonts w:ascii="Times New Roman" w:hAnsi="Times New Roman" w:cs="Times New Roman"/>
          <w:sz w:val="28"/>
          <w:szCs w:val="28"/>
        </w:rPr>
        <w:lastRenderedPageBreak/>
        <w:t xml:space="preserve">гающих территорий к многоквартирным домам, на которых не допускается розничная продажа алкогольной продукции при оказании услуг общественного питания на территории муниципального образования </w:t>
      </w:r>
      <w:r w:rsidR="00CD2A81">
        <w:rPr>
          <w:rFonts w:ascii="Times New Roman" w:hAnsi="Times New Roman" w:cs="Times New Roman"/>
          <w:sz w:val="28"/>
          <w:szCs w:val="28"/>
        </w:rPr>
        <w:t>Новокубанский</w:t>
      </w:r>
      <w:r w:rsidRPr="008B42DE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края. </w:t>
      </w:r>
    </w:p>
    <w:p w:rsidR="008B42DE" w:rsidRPr="008B42DE" w:rsidRDefault="008B42DE" w:rsidP="008B42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2DE">
        <w:rPr>
          <w:rFonts w:ascii="Times New Roman" w:hAnsi="Times New Roman" w:cs="Times New Roman"/>
          <w:sz w:val="28"/>
          <w:szCs w:val="28"/>
        </w:rPr>
        <w:t xml:space="preserve">МНПА может повлечь для субъектов предпринимательской деятельности возникновение издержек в виде упущенной выгоды (недополученного дохода), связанного с невозможностью продажи алкогольной продукции при оказании услуг общественного питания. </w:t>
      </w:r>
    </w:p>
    <w:p w:rsidR="008B42DE" w:rsidRPr="008B42DE" w:rsidRDefault="008B42DE" w:rsidP="008B42D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B42DE">
        <w:rPr>
          <w:rFonts w:ascii="Times New Roman" w:hAnsi="Times New Roman" w:cs="Times New Roman"/>
          <w:sz w:val="28"/>
          <w:szCs w:val="28"/>
        </w:rPr>
        <w:t>Дать количественную оценку упущенным выгодам и доходам</w:t>
      </w:r>
      <w:r>
        <w:rPr>
          <w:rFonts w:ascii="Times New Roman" w:hAnsi="Times New Roman" w:cs="Times New Roman"/>
          <w:sz w:val="28"/>
          <w:szCs w:val="28"/>
        </w:rPr>
        <w:t>, по мнению разработчика МНПА,</w:t>
      </w:r>
      <w:r w:rsidRPr="008B42DE">
        <w:rPr>
          <w:rFonts w:ascii="Times New Roman" w:hAnsi="Times New Roman" w:cs="Times New Roman"/>
          <w:sz w:val="28"/>
          <w:szCs w:val="28"/>
        </w:rPr>
        <w:t xml:space="preserve"> не представляется возможным в виду того, что доход различный в зависимости от объема и вида реализуемой алкогольной продукции, а также расходов на обеспечение деятельности предприятий общественного питания, которые предполагаются различными.</w:t>
      </w:r>
    </w:p>
    <w:p w:rsidR="008B42DE" w:rsidRDefault="00973D54" w:rsidP="008B42DE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Однако, следует отметить, что </w:t>
      </w:r>
      <w:r w:rsidR="008B42DE" w:rsidRPr="008B42DE">
        <w:rPr>
          <w:rFonts w:ascii="Times New Roman" w:hAnsi="Times New Roman" w:cs="Times New Roman"/>
          <w:sz w:val="28"/>
          <w:szCs w:val="28"/>
        </w:rPr>
        <w:t xml:space="preserve">в случае выявления в ходе проведения контрольных (надзорных) мероприятий нарушений обязательных требований, в отношении контролируемых лиц </w:t>
      </w:r>
      <w:r w:rsidR="008B42DE" w:rsidRPr="008B42D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департаментом потребительской сферы и регулирования рынка алкоголя Краснодарского края возбуждаются дела об административных правонарушениях, предусмотренных частью 3 статьи 14.16 КоАП РФ (нарушение особых требований и правил розничной продажи алкогольной и спиртосодержащей продукции), что влечет наложение административных штрафов на должностных лиц в размере от двадцати тысяч до сорока тысяч рублей с конфискацией алкогольной и спиртосодержащей продукции или без таковой; на юридических лиц – от ста тысяч до трехсот тысяч рублей с конфискацией   алкогольной и спиртосодержащей продукции или без таковой.</w:t>
      </w:r>
    </w:p>
    <w:p w:rsidR="00394875" w:rsidRDefault="00394875" w:rsidP="00394875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8B42D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момент составления отчета лица </w:t>
      </w:r>
      <w:r w:rsidRPr="008B42DE">
        <w:rPr>
          <w:rFonts w:ascii="Times New Roman" w:hAnsi="Times New Roman" w:cs="Times New Roman"/>
          <w:sz w:val="28"/>
          <w:szCs w:val="28"/>
        </w:rPr>
        <w:t xml:space="preserve">к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административной </w:t>
      </w:r>
      <w:r w:rsidRPr="008B42DE">
        <w:rPr>
          <w:rFonts w:ascii="Times New Roman" w:hAnsi="Times New Roman" w:cs="Times New Roman"/>
          <w:sz w:val="28"/>
          <w:szCs w:val="28"/>
        </w:rPr>
        <w:t>ответственности за нарушение установленных муниципальным нормативным правовым актом обязательных требований не привлекались.</w:t>
      </w:r>
    </w:p>
    <w:p w:rsidR="00584083" w:rsidRDefault="00584083" w:rsidP="00584083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Pr="00584083">
        <w:rPr>
          <w:rFonts w:ascii="Times New Roman" w:hAnsi="Times New Roman" w:cs="Times New Roman"/>
          <w:sz w:val="28"/>
          <w:szCs w:val="28"/>
        </w:rPr>
        <w:t>В части влияния на условия ведения экономической деятельности для субъектов предпринима</w:t>
      </w:r>
      <w:r>
        <w:rPr>
          <w:rFonts w:ascii="Times New Roman" w:hAnsi="Times New Roman" w:cs="Times New Roman"/>
          <w:sz w:val="28"/>
          <w:szCs w:val="28"/>
        </w:rPr>
        <w:t>тельской и иной экономической деятельности установлен</w:t>
      </w:r>
      <w:r w:rsidR="00AC094D">
        <w:rPr>
          <w:rFonts w:ascii="Times New Roman" w:hAnsi="Times New Roman" w:cs="Times New Roman"/>
          <w:sz w:val="28"/>
          <w:szCs w:val="28"/>
        </w:rPr>
        <w:t xml:space="preserve">а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обязанность соблюдени</w:t>
      </w:r>
      <w:r w:rsidR="00AC094D">
        <w:rPr>
          <w:rFonts w:ascii="Times New Roman" w:eastAsiaTheme="minorHAnsi" w:hAnsi="Times New Roman" w:cstheme="minorBidi"/>
          <w:sz w:val="28"/>
          <w:szCs w:val="28"/>
          <w:lang w:eastAsia="en-US"/>
        </w:rPr>
        <w:t>я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субъектами регулирования обязательных требований, установленных муниципальным нормативным правовым актом, в полном объеме.</w:t>
      </w:r>
    </w:p>
    <w:p w:rsidR="00AC094D" w:rsidRDefault="00AC094D" w:rsidP="00AC094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3F89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Ограничения направлены на системное урегулирование вопросов осуществления деятельности в сфере розничной продажи алкогольной продукции, с учетом создания благоприятных условий для проживания граждан, а также соответству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13F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принципам и целям государственного регулирования в сфере потребления алкогольной продукции, утвержденным </w:t>
      </w:r>
      <w:r w:rsidRPr="00F13F89">
        <w:rPr>
          <w:rFonts w:ascii="Times New Roman" w:hAnsi="Times New Roman" w:cs="Times New Roman"/>
          <w:sz w:val="28"/>
          <w:szCs w:val="28"/>
        </w:rPr>
        <w:t>Распоряжением Правительства РФ от 11 декабря 2023 г. № 3547-р «</w:t>
      </w:r>
      <w:r w:rsidRPr="00F13F89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Концепции сокращения потребления алкоголя в Российской Федерации на период до 2030 года и на дальнейшую перспективу», направленным на приоритет интересов общественного здоровья, защиту граждан от рисков, связанных с потреблением алкоголя.</w:t>
      </w:r>
    </w:p>
    <w:p w:rsidR="00522E21" w:rsidRPr="00F13F89" w:rsidRDefault="00522E21" w:rsidP="00AC094D">
      <w:pPr>
        <w:widowControl w:val="0"/>
        <w:autoSpaceDE w:val="0"/>
        <w:autoSpaceDN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мнению разработчика, обязательные требования, содержащиеся в </w:t>
      </w:r>
      <w:r w:rsidR="00E640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 нормативном правовом акте </w:t>
      </w:r>
      <w:r>
        <w:rPr>
          <w:rFonts w:ascii="Times New Roman" w:hAnsi="Times New Roman" w:cs="Times New Roman"/>
          <w:sz w:val="28"/>
          <w:szCs w:val="28"/>
        </w:rPr>
        <w:t>необходимы, поскольку цель их установления – защита жизни и здоровья граждан, санитарно-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эпидемиологического благополучия населения района «несоизмеримо дороже, чем те затраты, которые несут субъекты». </w:t>
      </w:r>
    </w:p>
    <w:p w:rsidR="009D5D8D" w:rsidRDefault="00E227F4" w:rsidP="009D5D8D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F10EB9">
        <w:rPr>
          <w:rFonts w:ascii="Times New Roman" w:hAnsi="Times New Roman" w:cs="Times New Roman"/>
          <w:sz w:val="28"/>
          <w:szCs w:val="28"/>
        </w:rPr>
        <w:t xml:space="preserve">На основании изложенного, координирующий орган поддерживает вывод разработчика МНПА о том, что цели введения </w:t>
      </w:r>
      <w:r w:rsidR="009D5D8D" w:rsidRPr="00F10EB9">
        <w:rPr>
          <w:rFonts w:ascii="Times New Roman" w:hAnsi="Times New Roman" w:cs="Times New Roman"/>
          <w:sz w:val="28"/>
          <w:szCs w:val="28"/>
        </w:rPr>
        <w:t>оцениваемых обязательных требований в полной мере достигнут</w:t>
      </w:r>
      <w:r w:rsidRPr="00F10EB9">
        <w:rPr>
          <w:rFonts w:ascii="Times New Roman" w:hAnsi="Times New Roman" w:cs="Times New Roman"/>
          <w:sz w:val="28"/>
          <w:szCs w:val="28"/>
        </w:rPr>
        <w:t>ы</w:t>
      </w:r>
      <w:r w:rsidR="009D5D8D" w:rsidRPr="00F10EB9">
        <w:rPr>
          <w:rFonts w:ascii="Times New Roman" w:hAnsi="Times New Roman" w:cs="Times New Roman"/>
          <w:sz w:val="28"/>
          <w:szCs w:val="28"/>
        </w:rPr>
        <w:t xml:space="preserve">, </w:t>
      </w:r>
      <w:r w:rsidRPr="00F10EB9">
        <w:rPr>
          <w:rFonts w:ascii="Times New Roman" w:hAnsi="Times New Roman" w:cs="Times New Roman"/>
          <w:sz w:val="28"/>
          <w:szCs w:val="28"/>
        </w:rPr>
        <w:t>и предложение о дальнейшем применении</w:t>
      </w:r>
      <w:r w:rsidR="009D5D8D" w:rsidRPr="00F10EB9">
        <w:rPr>
          <w:rFonts w:ascii="Times New Roman" w:hAnsi="Times New Roman" w:cs="Times New Roman"/>
          <w:sz w:val="28"/>
          <w:szCs w:val="28"/>
        </w:rPr>
        <w:t xml:space="preserve"> оцениваемых обязательных требований </w:t>
      </w:r>
      <w:r w:rsidRPr="00F10EB9">
        <w:rPr>
          <w:rFonts w:ascii="Times New Roman" w:hAnsi="Times New Roman" w:cs="Times New Roman"/>
          <w:sz w:val="28"/>
          <w:szCs w:val="28"/>
        </w:rPr>
        <w:t xml:space="preserve">с установлением срока действия – </w:t>
      </w:r>
      <w:r w:rsidR="00CD2A81">
        <w:rPr>
          <w:rFonts w:ascii="Times New Roman" w:hAnsi="Times New Roman" w:cs="Times New Roman"/>
          <w:sz w:val="28"/>
          <w:szCs w:val="28"/>
        </w:rPr>
        <w:t>1</w:t>
      </w:r>
      <w:r w:rsidRPr="00F10EB9">
        <w:rPr>
          <w:rFonts w:ascii="Times New Roman" w:hAnsi="Times New Roman" w:cs="Times New Roman"/>
          <w:sz w:val="28"/>
          <w:szCs w:val="28"/>
        </w:rPr>
        <w:t xml:space="preserve"> </w:t>
      </w:r>
      <w:r w:rsidR="00CD2A81">
        <w:rPr>
          <w:rFonts w:ascii="Times New Roman" w:hAnsi="Times New Roman" w:cs="Times New Roman"/>
          <w:sz w:val="28"/>
          <w:szCs w:val="28"/>
        </w:rPr>
        <w:t>года</w:t>
      </w:r>
      <w:r w:rsidR="009A27BF" w:rsidRPr="00F10EB9">
        <w:rPr>
          <w:rFonts w:ascii="Times New Roman" w:hAnsi="Times New Roman" w:cs="Times New Roman"/>
          <w:sz w:val="28"/>
          <w:szCs w:val="28"/>
        </w:rPr>
        <w:t xml:space="preserve"> в </w:t>
      </w:r>
      <w:r w:rsidR="009A27BF" w:rsidRPr="00CD2A81">
        <w:rPr>
          <w:rFonts w:ascii="Times New Roman" w:hAnsi="Times New Roman" w:cs="Times New Roman"/>
          <w:sz w:val="28"/>
          <w:szCs w:val="28"/>
        </w:rPr>
        <w:t>соответствии с</w:t>
      </w:r>
      <w:r w:rsidR="00E6404B" w:rsidRPr="00CD2A81">
        <w:rPr>
          <w:rFonts w:ascii="Times New Roman" w:hAnsi="Times New Roman" w:cs="Times New Roman"/>
          <w:sz w:val="28"/>
          <w:szCs w:val="28"/>
        </w:rPr>
        <w:t xml:space="preserve"> решением Совета муниципального образования </w:t>
      </w:r>
      <w:r w:rsidR="00CD2A81" w:rsidRPr="00CD2A81">
        <w:rPr>
          <w:rFonts w:ascii="Times New Roman" w:hAnsi="Times New Roman" w:cs="Times New Roman"/>
          <w:sz w:val="28"/>
          <w:szCs w:val="28"/>
        </w:rPr>
        <w:t>Новокубанский</w:t>
      </w:r>
      <w:r w:rsidR="00E6404B" w:rsidRPr="00CD2A81">
        <w:rPr>
          <w:rFonts w:ascii="Times New Roman" w:hAnsi="Times New Roman" w:cs="Times New Roman"/>
          <w:sz w:val="28"/>
          <w:szCs w:val="28"/>
        </w:rPr>
        <w:t xml:space="preserve"> район от 17 ноября</w:t>
      </w:r>
      <w:r w:rsidR="00CD2A81" w:rsidRPr="00CD2A81">
        <w:rPr>
          <w:rFonts w:ascii="Times New Roman" w:hAnsi="Times New Roman" w:cs="Times New Roman"/>
          <w:sz w:val="28"/>
          <w:szCs w:val="28"/>
        </w:rPr>
        <w:t xml:space="preserve"> </w:t>
      </w:r>
      <w:r w:rsidR="00E6404B" w:rsidRPr="00CD2A81">
        <w:rPr>
          <w:rFonts w:ascii="Times New Roman" w:hAnsi="Times New Roman" w:cs="Times New Roman"/>
          <w:sz w:val="28"/>
          <w:szCs w:val="28"/>
        </w:rPr>
        <w:t xml:space="preserve">2021 г. № 128 «Об утверждении Порядка установления и оценки применения обязательных требований, устанавливаемых муниципальными нормативными правовыми актами муниципального образования </w:t>
      </w:r>
      <w:r w:rsidR="00CD2A81" w:rsidRPr="00CD2A81">
        <w:rPr>
          <w:rFonts w:ascii="Times New Roman" w:hAnsi="Times New Roman" w:cs="Times New Roman"/>
          <w:sz w:val="28"/>
          <w:szCs w:val="28"/>
        </w:rPr>
        <w:t>Новокубанский</w:t>
      </w:r>
      <w:r w:rsidR="00E6404B" w:rsidRPr="00CD2A81">
        <w:rPr>
          <w:rFonts w:ascii="Times New Roman" w:hAnsi="Times New Roman" w:cs="Times New Roman"/>
          <w:sz w:val="28"/>
          <w:szCs w:val="28"/>
        </w:rPr>
        <w:t xml:space="preserve"> район» (в редакции от 22 октября 2025 г. № 14).</w:t>
      </w:r>
      <w:bookmarkStart w:id="0" w:name="_GoBack"/>
      <w:bookmarkEnd w:id="0"/>
    </w:p>
    <w:p w:rsidR="00632F12" w:rsidRPr="00F71A1D" w:rsidRDefault="002654FF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4.2. </w:t>
      </w:r>
      <w:r w:rsidR="009A27BF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Согласно данным отчета </w:t>
      </w:r>
      <w:r w:rsidR="00632F12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>фактически</w:t>
      </w:r>
      <w:r w:rsidR="009A27BF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>м</w:t>
      </w:r>
      <w:r w:rsidR="00632F12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положительны</w:t>
      </w:r>
      <w:r w:rsidR="009A27BF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>м</w:t>
      </w:r>
      <w:r w:rsidR="00632F12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последстви</w:t>
      </w:r>
      <w:r w:rsidR="009A27BF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ем </w:t>
      </w:r>
      <w:r w:rsidR="00632F12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принятия </w:t>
      </w:r>
      <w:r w:rsidR="00E410C4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муниципального </w:t>
      </w:r>
      <w:r w:rsidR="00632F12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>нормативного правового акта</w:t>
      </w:r>
      <w:r w:rsidR="009A27BF"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является отсутствие фактов привлечения к административной ответственности адресатов регулирования, что подразумевает:</w:t>
      </w:r>
    </w:p>
    <w:p w:rsidR="00F71A1D" w:rsidRDefault="00F71A1D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а</w:t>
      </w:r>
      <w:r w:rsidRPr="00F71A1D">
        <w:rPr>
          <w:rFonts w:ascii="Times New Roman" w:eastAsiaTheme="minorHAnsi" w:hAnsi="Times New Roman" w:cstheme="minorBidi"/>
          <w:sz w:val="28"/>
          <w:szCs w:val="28"/>
          <w:lang w:eastAsia="en-US"/>
        </w:rPr>
        <w:t>ктуальность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 обязательных требований, установленных муниципальным нормативным правовым актом;</w:t>
      </w:r>
    </w:p>
    <w:p w:rsidR="00F71A1D" w:rsidRDefault="00F71A1D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соблюдение субъектами регулирования обязательных требований, установленных муниципальным нормативным правовым актом, в полном объеме;</w:t>
      </w:r>
    </w:p>
    <w:p w:rsidR="00F71A1D" w:rsidRDefault="00F71A1D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отсутствие проблем с пониманием содержания оцениваемых обязательных требований субъектами регулирования и правоприменительными органами;</w:t>
      </w:r>
    </w:p>
    <w:p w:rsidR="009A27BF" w:rsidRPr="007D25AE" w:rsidRDefault="00F71A1D" w:rsidP="00632F12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исполнимость обязательных требований (их соблюдение не приводит к невозможности исполнения других обязательных требований).  </w:t>
      </w:r>
    </w:p>
    <w:p w:rsidR="002654FF" w:rsidRPr="00C659BC" w:rsidRDefault="00C659BC" w:rsidP="00C659BC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C659BC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Фактические отрицательные последствия принятия муниципального нормативного правового акта связаны с фактом наличия обязательных требований в </w:t>
      </w:r>
      <w:r>
        <w:rPr>
          <w:rFonts w:ascii="Times New Roman" w:eastAsiaTheme="minorHAnsi" w:hAnsi="Times New Roman" w:cstheme="minorBidi"/>
          <w:sz w:val="28"/>
          <w:szCs w:val="28"/>
          <w:lang w:eastAsia="en-US"/>
        </w:rPr>
        <w:t>анализируемой сфере и в случае их несоблюдения субъектами регулирования - несением затрат на оплату административного штрафа.</w:t>
      </w:r>
    </w:p>
    <w:p w:rsidR="007D25AE" w:rsidRDefault="0052323A" w:rsidP="00F11D0D">
      <w:pPr>
        <w:pStyle w:val="Default"/>
        <w:ind w:firstLine="708"/>
        <w:jc w:val="both"/>
        <w:rPr>
          <w:sz w:val="28"/>
          <w:szCs w:val="28"/>
        </w:rPr>
      </w:pPr>
      <w:r w:rsidRPr="005A1D28">
        <w:rPr>
          <w:rFonts w:cstheme="minorBidi"/>
          <w:sz w:val="28"/>
          <w:szCs w:val="28"/>
        </w:rPr>
        <w:t>4.</w:t>
      </w:r>
      <w:r w:rsidR="00632F12" w:rsidRPr="005A1D28">
        <w:rPr>
          <w:rFonts w:cstheme="minorBidi"/>
          <w:sz w:val="28"/>
          <w:szCs w:val="28"/>
        </w:rPr>
        <w:t>3</w:t>
      </w:r>
      <w:r w:rsidRPr="005A1D28">
        <w:rPr>
          <w:rFonts w:cstheme="minorBidi"/>
          <w:sz w:val="28"/>
          <w:szCs w:val="28"/>
        </w:rPr>
        <w:t>.</w:t>
      </w:r>
      <w:r w:rsidR="00632F12" w:rsidRPr="005A1D28">
        <w:rPr>
          <w:rFonts w:cstheme="minorBidi"/>
          <w:sz w:val="28"/>
          <w:szCs w:val="28"/>
        </w:rPr>
        <w:t> </w:t>
      </w:r>
      <w:r w:rsidR="007D25AE" w:rsidRPr="005A1D28">
        <w:rPr>
          <w:sz w:val="28"/>
          <w:szCs w:val="28"/>
        </w:rPr>
        <w:t xml:space="preserve">В муниципальном нормативном правовом акте не выявлены положения, содержащие избыточные обязательные требования для субъектов предпринимательской и иной экономической деятельности, обязанности, запреты и ограничения для субъектов предпринимательской и инвестиционной деятельности. </w:t>
      </w:r>
    </w:p>
    <w:p w:rsidR="009E7D92" w:rsidRPr="006B32DD" w:rsidRDefault="0052323A" w:rsidP="009E7D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B32DD">
        <w:rPr>
          <w:rFonts w:ascii="Times New Roman" w:hAnsi="Times New Roman"/>
          <w:sz w:val="28"/>
          <w:szCs w:val="28"/>
        </w:rPr>
        <w:t xml:space="preserve">4.4. </w:t>
      </w:r>
      <w:r w:rsidR="00F11D0D" w:rsidRPr="006B32DD">
        <w:rPr>
          <w:rFonts w:ascii="Times New Roman" w:hAnsi="Times New Roman"/>
          <w:sz w:val="28"/>
          <w:szCs w:val="28"/>
        </w:rPr>
        <w:t xml:space="preserve">Установленные муниципальным нормативным правовым актом </w:t>
      </w:r>
      <w:r w:rsidR="00141B6E" w:rsidRPr="006B32DD">
        <w:rPr>
          <w:rFonts w:ascii="Times New Roman" w:hAnsi="Times New Roman"/>
          <w:sz w:val="28"/>
          <w:szCs w:val="28"/>
        </w:rPr>
        <w:t>обязательны</w:t>
      </w:r>
      <w:r w:rsidR="00F11D0D" w:rsidRPr="006B32DD">
        <w:rPr>
          <w:rFonts w:ascii="Times New Roman" w:hAnsi="Times New Roman"/>
          <w:sz w:val="28"/>
          <w:szCs w:val="28"/>
        </w:rPr>
        <w:t>е</w:t>
      </w:r>
      <w:r w:rsidR="00141B6E" w:rsidRPr="006B32DD">
        <w:rPr>
          <w:rFonts w:ascii="Times New Roman" w:hAnsi="Times New Roman"/>
          <w:sz w:val="28"/>
          <w:szCs w:val="28"/>
        </w:rPr>
        <w:t xml:space="preserve"> требовани</w:t>
      </w:r>
      <w:r w:rsidR="00F11D0D" w:rsidRPr="006B32DD">
        <w:rPr>
          <w:rFonts w:ascii="Times New Roman" w:hAnsi="Times New Roman"/>
          <w:sz w:val="28"/>
          <w:szCs w:val="28"/>
        </w:rPr>
        <w:t xml:space="preserve">я </w:t>
      </w:r>
      <w:r w:rsidR="009E7D92" w:rsidRPr="006B32DD">
        <w:rPr>
          <w:rFonts w:ascii="Times New Roman" w:hAnsi="Times New Roman"/>
          <w:sz w:val="28"/>
          <w:szCs w:val="28"/>
        </w:rPr>
        <w:t xml:space="preserve">частично </w:t>
      </w:r>
      <w:r w:rsidR="00F11D0D" w:rsidRPr="006B32DD">
        <w:rPr>
          <w:rFonts w:ascii="Times New Roman" w:hAnsi="Times New Roman"/>
          <w:sz w:val="28"/>
          <w:szCs w:val="28"/>
        </w:rPr>
        <w:t xml:space="preserve">соответствуют </w:t>
      </w:r>
      <w:r w:rsidR="00141B6E" w:rsidRPr="006B32DD">
        <w:rPr>
          <w:rFonts w:ascii="Times New Roman" w:hAnsi="Times New Roman"/>
          <w:sz w:val="28"/>
          <w:szCs w:val="28"/>
        </w:rPr>
        <w:t xml:space="preserve"> </w:t>
      </w:r>
      <w:r w:rsidR="00141B6E" w:rsidRPr="006B32DD">
        <w:rPr>
          <w:rFonts w:ascii="Times New Roman" w:hAnsi="Times New Roman" w:cs="Times New Roman"/>
          <w:sz w:val="28"/>
          <w:szCs w:val="28"/>
        </w:rPr>
        <w:t xml:space="preserve">принципам, установленным Федеральным законом от 31 июля 2020 г. № 247-ФЗ «Об обязательных требованиях в Российской Федерации» </w:t>
      </w:r>
      <w:r w:rsidR="009E7D92" w:rsidRPr="006B32DD">
        <w:rPr>
          <w:rFonts w:ascii="Times New Roman" w:hAnsi="Times New Roman" w:cs="Times New Roman"/>
          <w:sz w:val="28"/>
          <w:szCs w:val="28"/>
        </w:rPr>
        <w:t xml:space="preserve">(далее – Федеральный закон № 247-ФЗ) </w:t>
      </w:r>
      <w:r w:rsidR="00141B6E" w:rsidRPr="006B32DD">
        <w:rPr>
          <w:rFonts w:ascii="Times New Roman" w:hAnsi="Times New Roman" w:cs="Times New Roman"/>
          <w:sz w:val="28"/>
          <w:szCs w:val="28"/>
        </w:rPr>
        <w:t>и положени</w:t>
      </w:r>
      <w:r w:rsidR="009E7D92" w:rsidRPr="006B32DD">
        <w:rPr>
          <w:rFonts w:ascii="Times New Roman" w:hAnsi="Times New Roman" w:cs="Times New Roman"/>
          <w:sz w:val="28"/>
          <w:szCs w:val="28"/>
        </w:rPr>
        <w:t>ем</w:t>
      </w:r>
      <w:r w:rsidR="00141B6E" w:rsidRPr="006B32DD">
        <w:rPr>
          <w:rFonts w:ascii="Times New Roman" w:hAnsi="Times New Roman" w:cs="Times New Roman"/>
          <w:sz w:val="28"/>
          <w:szCs w:val="28"/>
        </w:rPr>
        <w:t xml:space="preserve"> Решения Совета </w:t>
      </w:r>
      <w:r w:rsidR="009E7D92" w:rsidRPr="006B32DD">
        <w:rPr>
          <w:rFonts w:ascii="Times New Roman" w:hAnsi="Times New Roman" w:cs="Times New Roman"/>
          <w:sz w:val="28"/>
          <w:szCs w:val="28"/>
        </w:rPr>
        <w:t>№ 128, а именно в муниципальном нормативном правовом акте отсутствуют сведения о сроке действия муниципального нормативного правового акта, что является нарушением принципа открытости и предсказуемости, положения о котором установлены статьей 8 Федерального закона   № 247-ФЗ, а также нарушением положений о действии обязательных требований, установленных пунктом 1.7 Порядка.</w:t>
      </w:r>
    </w:p>
    <w:p w:rsidR="005711B6" w:rsidRPr="005711B6" w:rsidRDefault="0052323A" w:rsidP="00CA22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11B6">
        <w:rPr>
          <w:rFonts w:ascii="Times New Roman" w:hAnsi="Times New Roman" w:cs="Times New Roman"/>
          <w:sz w:val="28"/>
          <w:szCs w:val="28"/>
        </w:rPr>
        <w:t xml:space="preserve">4.5. </w:t>
      </w:r>
      <w:r w:rsidR="007E2440" w:rsidRPr="005711B6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37665" w:rsidRPr="005711B6">
        <w:rPr>
          <w:rFonts w:ascii="Times New Roman" w:hAnsi="Times New Roman" w:cs="Times New Roman"/>
          <w:sz w:val="28"/>
          <w:szCs w:val="28"/>
        </w:rPr>
        <w:t>оценки фактического воздействия муниципального нормативного правового акта</w:t>
      </w:r>
      <w:r w:rsidR="00CA7BDD">
        <w:rPr>
          <w:rFonts w:ascii="Times New Roman" w:hAnsi="Times New Roman" w:cs="Times New Roman"/>
          <w:sz w:val="28"/>
          <w:szCs w:val="28"/>
        </w:rPr>
        <w:t>,</w:t>
      </w:r>
      <w:r w:rsidR="00837665" w:rsidRPr="005711B6">
        <w:rPr>
          <w:rFonts w:ascii="Times New Roman" w:hAnsi="Times New Roman" w:cs="Times New Roman"/>
          <w:sz w:val="28"/>
          <w:szCs w:val="28"/>
        </w:rPr>
        <w:t xml:space="preserve"> </w:t>
      </w:r>
      <w:r w:rsidR="003715F9" w:rsidRPr="005711B6">
        <w:rPr>
          <w:rFonts w:ascii="Times New Roman" w:hAnsi="Times New Roman" w:cs="Times New Roman"/>
          <w:sz w:val="28"/>
          <w:szCs w:val="28"/>
        </w:rPr>
        <w:t>координирующий орган</w:t>
      </w:r>
      <w:r w:rsidR="005711B6" w:rsidRPr="005711B6">
        <w:rPr>
          <w:rFonts w:ascii="Times New Roman" w:hAnsi="Times New Roman" w:cs="Times New Roman"/>
          <w:sz w:val="28"/>
          <w:szCs w:val="28"/>
        </w:rPr>
        <w:t>:</w:t>
      </w:r>
    </w:p>
    <w:p w:rsidR="005711B6" w:rsidRPr="005711B6" w:rsidRDefault="005711B6" w:rsidP="00CA22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711B6">
        <w:rPr>
          <w:rFonts w:ascii="Times New Roman" w:hAnsi="Times New Roman" w:cs="Times New Roman"/>
          <w:sz w:val="28"/>
          <w:szCs w:val="28"/>
        </w:rPr>
        <w:lastRenderedPageBreak/>
        <w:t xml:space="preserve">1) </w:t>
      </w:r>
      <w:r w:rsidR="003715F9" w:rsidRPr="005711B6">
        <w:rPr>
          <w:rFonts w:ascii="Times New Roman" w:hAnsi="Times New Roman" w:cs="Times New Roman"/>
          <w:sz w:val="28"/>
          <w:szCs w:val="28"/>
        </w:rPr>
        <w:t xml:space="preserve">поддерживает предложение разработчика </w:t>
      </w:r>
      <w:r w:rsidR="004B1447" w:rsidRPr="005711B6">
        <w:rPr>
          <w:rFonts w:ascii="Times New Roman" w:hAnsi="Times New Roman" w:cs="Times New Roman"/>
          <w:sz w:val="28"/>
          <w:szCs w:val="28"/>
        </w:rPr>
        <w:t xml:space="preserve">МНПА </w:t>
      </w:r>
      <w:r w:rsidR="003715F9" w:rsidRPr="005711B6">
        <w:rPr>
          <w:rFonts w:ascii="Times New Roman" w:hAnsi="Times New Roman" w:cs="Times New Roman"/>
          <w:sz w:val="28"/>
          <w:szCs w:val="28"/>
        </w:rPr>
        <w:t xml:space="preserve">о сохранении действия муниципального нормативного правового </w:t>
      </w:r>
      <w:r w:rsidR="006B32DD" w:rsidRPr="005711B6">
        <w:rPr>
          <w:rFonts w:ascii="Times New Roman" w:hAnsi="Times New Roman" w:cs="Times New Roman"/>
          <w:sz w:val="28"/>
          <w:szCs w:val="28"/>
        </w:rPr>
        <w:t>акта с учетом необходимости корректировки муниципального нормативного правового акта</w:t>
      </w:r>
      <w:r w:rsidRPr="005711B6">
        <w:rPr>
          <w:rFonts w:ascii="Times New Roman" w:hAnsi="Times New Roman" w:cs="Times New Roman"/>
          <w:sz w:val="28"/>
          <w:szCs w:val="28"/>
        </w:rPr>
        <w:t xml:space="preserve"> с учетом замечания (предложения);</w:t>
      </w:r>
    </w:p>
    <w:p w:rsidR="00632F12" w:rsidRDefault="005711B6" w:rsidP="00CA22FE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73FFA">
        <w:rPr>
          <w:rFonts w:ascii="Times New Roman" w:hAnsi="Times New Roman" w:cs="Times New Roman"/>
          <w:sz w:val="28"/>
          <w:szCs w:val="28"/>
        </w:rPr>
        <w:t xml:space="preserve">2) предлагает разработчику МНПА </w:t>
      </w:r>
      <w:r w:rsidR="00CA7BDD" w:rsidRPr="00273FFA">
        <w:rPr>
          <w:rFonts w:ascii="Times New Roman" w:hAnsi="Times New Roman" w:cs="Times New Roman"/>
          <w:sz w:val="28"/>
          <w:szCs w:val="28"/>
        </w:rPr>
        <w:t xml:space="preserve">устранить в муниципальном нормативном правовом акте положения, не соответствующие принципам, установленным Федеральным законом № 247-ФЗ и положениям Решения Совета          № 128, </w:t>
      </w:r>
      <w:r w:rsidR="00273FFA" w:rsidRPr="00273FFA">
        <w:rPr>
          <w:rFonts w:ascii="Times New Roman" w:hAnsi="Times New Roman" w:cs="Times New Roman"/>
          <w:sz w:val="28"/>
          <w:szCs w:val="28"/>
        </w:rPr>
        <w:t>замечания о наличии которых отражены в пункте 4.4 настоящего заключения</w:t>
      </w:r>
      <w:r w:rsidR="00273FFA">
        <w:rPr>
          <w:rFonts w:ascii="Times New Roman" w:hAnsi="Times New Roman" w:cs="Times New Roman"/>
          <w:sz w:val="28"/>
          <w:szCs w:val="28"/>
        </w:rPr>
        <w:t>,</w:t>
      </w:r>
      <w:r w:rsidR="00273FFA" w:rsidRPr="00273FFA">
        <w:rPr>
          <w:rFonts w:ascii="Times New Roman" w:hAnsi="Times New Roman" w:cs="Times New Roman"/>
          <w:sz w:val="28"/>
          <w:szCs w:val="28"/>
        </w:rPr>
        <w:t xml:space="preserve"> и </w:t>
      </w:r>
      <w:r w:rsidR="004B1447" w:rsidRPr="00273FFA">
        <w:rPr>
          <w:rFonts w:ascii="Times New Roman" w:hAnsi="Times New Roman" w:cs="Times New Roman"/>
          <w:sz w:val="28"/>
          <w:szCs w:val="28"/>
        </w:rPr>
        <w:t xml:space="preserve">доработать муниципальный нормативный правовой акт в целях установления </w:t>
      </w:r>
      <w:r w:rsidR="00CA22FE" w:rsidRPr="00273FFA">
        <w:rPr>
          <w:rFonts w:ascii="Times New Roman" w:hAnsi="Times New Roman" w:cs="Times New Roman"/>
          <w:sz w:val="28"/>
          <w:szCs w:val="28"/>
        </w:rPr>
        <w:t xml:space="preserve">срока его </w:t>
      </w:r>
      <w:bookmarkStart w:id="1" w:name="P928"/>
      <w:bookmarkEnd w:id="1"/>
      <w:r w:rsidR="004B1447" w:rsidRPr="00273FFA">
        <w:rPr>
          <w:rFonts w:ascii="Times New Roman" w:hAnsi="Times New Roman" w:cs="Times New Roman"/>
          <w:sz w:val="28"/>
          <w:szCs w:val="28"/>
        </w:rPr>
        <w:t>действия «6 лет»</w:t>
      </w:r>
      <w:r w:rsidR="00CA22FE" w:rsidRPr="00273FFA">
        <w:rPr>
          <w:rFonts w:ascii="Times New Roman" w:hAnsi="Times New Roman" w:cs="Times New Roman"/>
          <w:sz w:val="28"/>
          <w:szCs w:val="28"/>
        </w:rPr>
        <w:t>.</w:t>
      </w:r>
    </w:p>
    <w:p w:rsidR="00CA22FE" w:rsidRDefault="00CA22FE" w:rsidP="00CA22FE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273FFA" w:rsidRDefault="00273FFA" w:rsidP="00CA22FE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273FFA" w:rsidRDefault="00273FFA" w:rsidP="00CA22FE">
      <w:pPr>
        <w:pStyle w:val="ConsPlusNonformat"/>
        <w:ind w:firstLine="708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</w:p>
    <w:p w:rsidR="00632F12" w:rsidRDefault="003715F9" w:rsidP="00343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23"/>
      <w:bookmarkStart w:id="3" w:name="Par138"/>
      <w:bookmarkEnd w:id="2"/>
      <w:bookmarkEnd w:id="3"/>
      <w:r w:rsidRPr="003715F9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чальник отдела </w:t>
      </w:r>
    </w:p>
    <w:p w:rsidR="003715F9" w:rsidRDefault="003715F9" w:rsidP="00343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экономики </w:t>
      </w:r>
    </w:p>
    <w:p w:rsidR="003715F9" w:rsidRDefault="003715F9" w:rsidP="00343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муниципального</w:t>
      </w:r>
    </w:p>
    <w:p w:rsidR="003715F9" w:rsidRDefault="003715F9" w:rsidP="00343B3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образования </w:t>
      </w:r>
      <w:r w:rsidR="00CD2A81">
        <w:rPr>
          <w:rFonts w:ascii="Times New Roman" w:hAnsi="Times New Roman" w:cs="Times New Roman"/>
          <w:sz w:val="28"/>
          <w:szCs w:val="28"/>
        </w:rPr>
        <w:t>Новокубанский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муниципальный</w:t>
      </w:r>
    </w:p>
    <w:p w:rsidR="003715F9" w:rsidRDefault="003715F9" w:rsidP="002611BC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район Краснодарского края                             </w:t>
      </w:r>
      <w:r w:rsidR="00CD2A81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B61766">
        <w:rPr>
          <w:rFonts w:ascii="Times New Roman" w:hAnsi="Times New Roman" w:cs="Times New Roman"/>
          <w:sz w:val="28"/>
          <w:szCs w:val="28"/>
        </w:rPr>
        <w:t xml:space="preserve">   </w:t>
      </w:r>
      <w:r w:rsidR="00CD2A81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.</w:t>
      </w:r>
      <w:r w:rsidR="00CD2A8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CD2A81">
        <w:rPr>
          <w:rFonts w:ascii="Times New Roman" w:hAnsi="Times New Roman" w:cs="Times New Roman"/>
          <w:sz w:val="28"/>
          <w:szCs w:val="28"/>
        </w:rPr>
        <w:t>Филоненко</w:t>
      </w:r>
    </w:p>
    <w:sectPr w:rsidR="003715F9" w:rsidSect="009724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38"/>
      <w:pgMar w:top="1134" w:right="567" w:bottom="709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8B2" w:rsidRDefault="00AE28B2" w:rsidP="005A5E0E">
      <w:pPr>
        <w:spacing w:after="0" w:line="240" w:lineRule="auto"/>
      </w:pPr>
      <w:r>
        <w:separator/>
      </w:r>
    </w:p>
  </w:endnote>
  <w:endnote w:type="continuationSeparator" w:id="0">
    <w:p w:rsidR="00AE28B2" w:rsidRDefault="00AE28B2" w:rsidP="005A5E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A38" w:rsidRDefault="00707A38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A38" w:rsidRDefault="00707A38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A38" w:rsidRDefault="00707A3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8B2" w:rsidRDefault="00AE28B2" w:rsidP="005A5E0E">
      <w:pPr>
        <w:spacing w:after="0" w:line="240" w:lineRule="auto"/>
      </w:pPr>
      <w:r>
        <w:separator/>
      </w:r>
    </w:p>
  </w:footnote>
  <w:footnote w:type="continuationSeparator" w:id="0">
    <w:p w:rsidR="00AE28B2" w:rsidRDefault="00AE28B2" w:rsidP="005A5E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A38" w:rsidRDefault="00707A38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33717232"/>
      <w:docPartObj>
        <w:docPartGallery w:val="Page Numbers (Top of Page)"/>
        <w:docPartUnique/>
      </w:docPartObj>
    </w:sdtPr>
    <w:sdtEndPr/>
    <w:sdtContent>
      <w:p w:rsidR="00363228" w:rsidRDefault="00363228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D2A81">
          <w:rPr>
            <w:noProof/>
          </w:rPr>
          <w:t>2</w:t>
        </w:r>
        <w:r>
          <w:fldChar w:fldCharType="end"/>
        </w:r>
      </w:p>
    </w:sdtContent>
  </w:sdt>
  <w:p w:rsidR="005A5E0E" w:rsidRDefault="005A5E0E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7A38" w:rsidRDefault="00707A38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B630E954"/>
    <w:lvl w:ilvl="0">
      <w:start w:val="1"/>
      <w:numFmt w:val="decimal"/>
      <w:lvlText w:val="%1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.%2."/>
      <w:lvlJc w:val="left"/>
      <w:pPr>
        <w:ind w:left="568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.%2."/>
      <w:lvlJc w:val="left"/>
      <w:pPr>
        <w:ind w:left="993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1">
    <w:nsid w:val="0000000F"/>
    <w:multiLevelType w:val="multilevel"/>
    <w:tmpl w:val="0000000E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1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2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3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4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5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6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7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  <w:lvl w:ilvl="8">
      <w:start w:val="1"/>
      <w:numFmt w:val="decimal"/>
      <w:lvlText w:val="%1)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1"/>
        <w:w w:val="100"/>
        <w:position w:val="0"/>
        <w:sz w:val="25"/>
        <w:szCs w:val="25"/>
        <w:u w:val="none"/>
        <w:effect w:val="none"/>
      </w:rPr>
    </w:lvl>
  </w:abstractNum>
  <w:abstractNum w:abstractNumId="2">
    <w:nsid w:val="14F242AA"/>
    <w:multiLevelType w:val="hybridMultilevel"/>
    <w:tmpl w:val="BED80BDA"/>
    <w:lvl w:ilvl="0" w:tplc="95E02AB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770429F6"/>
    <w:multiLevelType w:val="hybridMultilevel"/>
    <w:tmpl w:val="0F3A9F50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7EA"/>
    <w:rsid w:val="00001C0A"/>
    <w:rsid w:val="000029AB"/>
    <w:rsid w:val="000074F7"/>
    <w:rsid w:val="00017915"/>
    <w:rsid w:val="00020EAD"/>
    <w:rsid w:val="000211DA"/>
    <w:rsid w:val="0002176B"/>
    <w:rsid w:val="00026BE1"/>
    <w:rsid w:val="00033D86"/>
    <w:rsid w:val="0003776C"/>
    <w:rsid w:val="00044F18"/>
    <w:rsid w:val="00045209"/>
    <w:rsid w:val="00050277"/>
    <w:rsid w:val="000706D4"/>
    <w:rsid w:val="00070A62"/>
    <w:rsid w:val="000754A6"/>
    <w:rsid w:val="00075650"/>
    <w:rsid w:val="00084810"/>
    <w:rsid w:val="00085C33"/>
    <w:rsid w:val="00092398"/>
    <w:rsid w:val="0009326C"/>
    <w:rsid w:val="00094D49"/>
    <w:rsid w:val="00096D41"/>
    <w:rsid w:val="00096E13"/>
    <w:rsid w:val="000A2A94"/>
    <w:rsid w:val="000A5C71"/>
    <w:rsid w:val="000B3DB2"/>
    <w:rsid w:val="000C1A15"/>
    <w:rsid w:val="000D02A4"/>
    <w:rsid w:val="000D5E56"/>
    <w:rsid w:val="000E712F"/>
    <w:rsid w:val="000E7BF0"/>
    <w:rsid w:val="000F072D"/>
    <w:rsid w:val="000F41C0"/>
    <w:rsid w:val="000F6EBC"/>
    <w:rsid w:val="001009E8"/>
    <w:rsid w:val="00101B9C"/>
    <w:rsid w:val="0010219A"/>
    <w:rsid w:val="00104F5C"/>
    <w:rsid w:val="001162DB"/>
    <w:rsid w:val="001171BA"/>
    <w:rsid w:val="00120834"/>
    <w:rsid w:val="00121DD3"/>
    <w:rsid w:val="0012377A"/>
    <w:rsid w:val="00132F3C"/>
    <w:rsid w:val="00141B6E"/>
    <w:rsid w:val="00142B4B"/>
    <w:rsid w:val="00160333"/>
    <w:rsid w:val="00174CD8"/>
    <w:rsid w:val="00195B0B"/>
    <w:rsid w:val="001A13F7"/>
    <w:rsid w:val="001A4663"/>
    <w:rsid w:val="001A549D"/>
    <w:rsid w:val="001A667B"/>
    <w:rsid w:val="001B2811"/>
    <w:rsid w:val="001C1B17"/>
    <w:rsid w:val="001E2545"/>
    <w:rsid w:val="001E581F"/>
    <w:rsid w:val="001F2116"/>
    <w:rsid w:val="00202219"/>
    <w:rsid w:val="00204CB5"/>
    <w:rsid w:val="002055A3"/>
    <w:rsid w:val="00206FDA"/>
    <w:rsid w:val="002142CE"/>
    <w:rsid w:val="0021538C"/>
    <w:rsid w:val="00216DD3"/>
    <w:rsid w:val="0022042D"/>
    <w:rsid w:val="00240607"/>
    <w:rsid w:val="00251D4D"/>
    <w:rsid w:val="002565AE"/>
    <w:rsid w:val="0025661B"/>
    <w:rsid w:val="002611BC"/>
    <w:rsid w:val="0026174F"/>
    <w:rsid w:val="00263C41"/>
    <w:rsid w:val="00264D22"/>
    <w:rsid w:val="002654FF"/>
    <w:rsid w:val="0026767F"/>
    <w:rsid w:val="00273A6E"/>
    <w:rsid w:val="00273FFA"/>
    <w:rsid w:val="00277262"/>
    <w:rsid w:val="00283205"/>
    <w:rsid w:val="00291AC8"/>
    <w:rsid w:val="00293611"/>
    <w:rsid w:val="002943EA"/>
    <w:rsid w:val="00295380"/>
    <w:rsid w:val="002A3BFC"/>
    <w:rsid w:val="002A4DA0"/>
    <w:rsid w:val="002B394F"/>
    <w:rsid w:val="002B5FAF"/>
    <w:rsid w:val="002B5FC5"/>
    <w:rsid w:val="002D011C"/>
    <w:rsid w:val="002D035D"/>
    <w:rsid w:val="002D2D2C"/>
    <w:rsid w:val="002D6297"/>
    <w:rsid w:val="002D7117"/>
    <w:rsid w:val="002F54C1"/>
    <w:rsid w:val="00303C99"/>
    <w:rsid w:val="00305771"/>
    <w:rsid w:val="003238C7"/>
    <w:rsid w:val="00340F27"/>
    <w:rsid w:val="00343B3A"/>
    <w:rsid w:val="00344A84"/>
    <w:rsid w:val="00356529"/>
    <w:rsid w:val="00363228"/>
    <w:rsid w:val="0036335C"/>
    <w:rsid w:val="00364680"/>
    <w:rsid w:val="003715F9"/>
    <w:rsid w:val="00372988"/>
    <w:rsid w:val="00372DE8"/>
    <w:rsid w:val="00386E4D"/>
    <w:rsid w:val="00394875"/>
    <w:rsid w:val="0039755B"/>
    <w:rsid w:val="003A1664"/>
    <w:rsid w:val="003D49AF"/>
    <w:rsid w:val="003D6812"/>
    <w:rsid w:val="003F0143"/>
    <w:rsid w:val="003F7EE5"/>
    <w:rsid w:val="00412C62"/>
    <w:rsid w:val="0041541F"/>
    <w:rsid w:val="00425876"/>
    <w:rsid w:val="00425B61"/>
    <w:rsid w:val="00426669"/>
    <w:rsid w:val="0042792C"/>
    <w:rsid w:val="004330AA"/>
    <w:rsid w:val="00442AAE"/>
    <w:rsid w:val="0044422A"/>
    <w:rsid w:val="004461BC"/>
    <w:rsid w:val="00446E85"/>
    <w:rsid w:val="00454356"/>
    <w:rsid w:val="00455D04"/>
    <w:rsid w:val="00457E39"/>
    <w:rsid w:val="004630E1"/>
    <w:rsid w:val="0047469D"/>
    <w:rsid w:val="004814D8"/>
    <w:rsid w:val="00485C09"/>
    <w:rsid w:val="004912FE"/>
    <w:rsid w:val="004A0C33"/>
    <w:rsid w:val="004A7B01"/>
    <w:rsid w:val="004B1447"/>
    <w:rsid w:val="004B47FF"/>
    <w:rsid w:val="004C2A31"/>
    <w:rsid w:val="004C33A9"/>
    <w:rsid w:val="004D2E47"/>
    <w:rsid w:val="004F0EEC"/>
    <w:rsid w:val="004F35D1"/>
    <w:rsid w:val="004F79A0"/>
    <w:rsid w:val="005012C4"/>
    <w:rsid w:val="00503376"/>
    <w:rsid w:val="00510DFF"/>
    <w:rsid w:val="00514F20"/>
    <w:rsid w:val="005205E3"/>
    <w:rsid w:val="005224BB"/>
    <w:rsid w:val="00522E21"/>
    <w:rsid w:val="0052323A"/>
    <w:rsid w:val="005269B2"/>
    <w:rsid w:val="00531597"/>
    <w:rsid w:val="00532521"/>
    <w:rsid w:val="00537254"/>
    <w:rsid w:val="00543DFF"/>
    <w:rsid w:val="00554425"/>
    <w:rsid w:val="00556179"/>
    <w:rsid w:val="005573C3"/>
    <w:rsid w:val="005577AC"/>
    <w:rsid w:val="005657EA"/>
    <w:rsid w:val="005711B6"/>
    <w:rsid w:val="005741A4"/>
    <w:rsid w:val="00583D0E"/>
    <w:rsid w:val="00584083"/>
    <w:rsid w:val="0058500E"/>
    <w:rsid w:val="0059257D"/>
    <w:rsid w:val="00592764"/>
    <w:rsid w:val="00596FC9"/>
    <w:rsid w:val="005A1D28"/>
    <w:rsid w:val="005A2E6F"/>
    <w:rsid w:val="005A53EA"/>
    <w:rsid w:val="005A5D7E"/>
    <w:rsid w:val="005A5E0E"/>
    <w:rsid w:val="005B2608"/>
    <w:rsid w:val="005B4FC1"/>
    <w:rsid w:val="005B56CA"/>
    <w:rsid w:val="005C2027"/>
    <w:rsid w:val="005D0033"/>
    <w:rsid w:val="005D2080"/>
    <w:rsid w:val="005E1770"/>
    <w:rsid w:val="0060396D"/>
    <w:rsid w:val="006044AF"/>
    <w:rsid w:val="00605DE0"/>
    <w:rsid w:val="00615005"/>
    <w:rsid w:val="00615320"/>
    <w:rsid w:val="00617D1F"/>
    <w:rsid w:val="00632F12"/>
    <w:rsid w:val="006470B9"/>
    <w:rsid w:val="00654D89"/>
    <w:rsid w:val="0066144C"/>
    <w:rsid w:val="006615C0"/>
    <w:rsid w:val="006628E3"/>
    <w:rsid w:val="00670A9B"/>
    <w:rsid w:val="006723C7"/>
    <w:rsid w:val="00673072"/>
    <w:rsid w:val="00687560"/>
    <w:rsid w:val="006B32DD"/>
    <w:rsid w:val="006B3AF8"/>
    <w:rsid w:val="006C0218"/>
    <w:rsid w:val="006C4C16"/>
    <w:rsid w:val="006C6F11"/>
    <w:rsid w:val="006D3539"/>
    <w:rsid w:val="006F1213"/>
    <w:rsid w:val="006F1D4F"/>
    <w:rsid w:val="006F46DF"/>
    <w:rsid w:val="006F6D95"/>
    <w:rsid w:val="00707A38"/>
    <w:rsid w:val="00707F4D"/>
    <w:rsid w:val="0073240D"/>
    <w:rsid w:val="00732821"/>
    <w:rsid w:val="0075347A"/>
    <w:rsid w:val="00753D08"/>
    <w:rsid w:val="00756006"/>
    <w:rsid w:val="00757750"/>
    <w:rsid w:val="00757FC5"/>
    <w:rsid w:val="0076572E"/>
    <w:rsid w:val="00771B82"/>
    <w:rsid w:val="00796473"/>
    <w:rsid w:val="007B3D31"/>
    <w:rsid w:val="007B6274"/>
    <w:rsid w:val="007B7A14"/>
    <w:rsid w:val="007B7E36"/>
    <w:rsid w:val="007C7D3B"/>
    <w:rsid w:val="007D0E35"/>
    <w:rsid w:val="007D25AE"/>
    <w:rsid w:val="007D3D3F"/>
    <w:rsid w:val="007D53F1"/>
    <w:rsid w:val="007E1C48"/>
    <w:rsid w:val="007E2440"/>
    <w:rsid w:val="007F564A"/>
    <w:rsid w:val="00805968"/>
    <w:rsid w:val="00810F39"/>
    <w:rsid w:val="00810FCA"/>
    <w:rsid w:val="0081468E"/>
    <w:rsid w:val="00814C9B"/>
    <w:rsid w:val="008203AA"/>
    <w:rsid w:val="008372D9"/>
    <w:rsid w:val="00837665"/>
    <w:rsid w:val="00846A77"/>
    <w:rsid w:val="00865874"/>
    <w:rsid w:val="0087037A"/>
    <w:rsid w:val="00871959"/>
    <w:rsid w:val="00871F21"/>
    <w:rsid w:val="008763D1"/>
    <w:rsid w:val="00884822"/>
    <w:rsid w:val="00885968"/>
    <w:rsid w:val="00891F3E"/>
    <w:rsid w:val="00895D9D"/>
    <w:rsid w:val="00896EE5"/>
    <w:rsid w:val="008A680D"/>
    <w:rsid w:val="008B42DE"/>
    <w:rsid w:val="008C1B8B"/>
    <w:rsid w:val="008C2E4F"/>
    <w:rsid w:val="008D33B5"/>
    <w:rsid w:val="008E2544"/>
    <w:rsid w:val="008F203F"/>
    <w:rsid w:val="008F5925"/>
    <w:rsid w:val="008F6F9D"/>
    <w:rsid w:val="009001D7"/>
    <w:rsid w:val="00913269"/>
    <w:rsid w:val="009144AE"/>
    <w:rsid w:val="00923018"/>
    <w:rsid w:val="0092457C"/>
    <w:rsid w:val="00935131"/>
    <w:rsid w:val="00945E42"/>
    <w:rsid w:val="00952FC9"/>
    <w:rsid w:val="00953814"/>
    <w:rsid w:val="0095513D"/>
    <w:rsid w:val="00955A83"/>
    <w:rsid w:val="00962A40"/>
    <w:rsid w:val="00972434"/>
    <w:rsid w:val="00973D54"/>
    <w:rsid w:val="0098062B"/>
    <w:rsid w:val="00982446"/>
    <w:rsid w:val="009906F1"/>
    <w:rsid w:val="00992AED"/>
    <w:rsid w:val="009933BC"/>
    <w:rsid w:val="009A27BF"/>
    <w:rsid w:val="009B3A20"/>
    <w:rsid w:val="009B4DB7"/>
    <w:rsid w:val="009B5770"/>
    <w:rsid w:val="009C3C2D"/>
    <w:rsid w:val="009D31EF"/>
    <w:rsid w:val="009D5D8D"/>
    <w:rsid w:val="009D617F"/>
    <w:rsid w:val="009E7C2B"/>
    <w:rsid w:val="009E7D92"/>
    <w:rsid w:val="009F128C"/>
    <w:rsid w:val="009F41BB"/>
    <w:rsid w:val="00A0239D"/>
    <w:rsid w:val="00A11A44"/>
    <w:rsid w:val="00A13E2D"/>
    <w:rsid w:val="00A15F9D"/>
    <w:rsid w:val="00A2055E"/>
    <w:rsid w:val="00A22469"/>
    <w:rsid w:val="00A25386"/>
    <w:rsid w:val="00A31A18"/>
    <w:rsid w:val="00A31F08"/>
    <w:rsid w:val="00A32F2F"/>
    <w:rsid w:val="00A46203"/>
    <w:rsid w:val="00A52214"/>
    <w:rsid w:val="00A52759"/>
    <w:rsid w:val="00A5669E"/>
    <w:rsid w:val="00A62F9A"/>
    <w:rsid w:val="00A670C2"/>
    <w:rsid w:val="00A7797E"/>
    <w:rsid w:val="00A8310D"/>
    <w:rsid w:val="00A856AB"/>
    <w:rsid w:val="00A933DA"/>
    <w:rsid w:val="00AB2801"/>
    <w:rsid w:val="00AB2F9A"/>
    <w:rsid w:val="00AB43D5"/>
    <w:rsid w:val="00AB4ADE"/>
    <w:rsid w:val="00AB4B2E"/>
    <w:rsid w:val="00AC094D"/>
    <w:rsid w:val="00AC7CFF"/>
    <w:rsid w:val="00AD5263"/>
    <w:rsid w:val="00AE1E20"/>
    <w:rsid w:val="00AE28B2"/>
    <w:rsid w:val="00AE38CB"/>
    <w:rsid w:val="00AF3089"/>
    <w:rsid w:val="00AF692D"/>
    <w:rsid w:val="00B002FC"/>
    <w:rsid w:val="00B044AC"/>
    <w:rsid w:val="00B04F7F"/>
    <w:rsid w:val="00B05D21"/>
    <w:rsid w:val="00B06231"/>
    <w:rsid w:val="00B108F2"/>
    <w:rsid w:val="00B14922"/>
    <w:rsid w:val="00B16014"/>
    <w:rsid w:val="00B202FD"/>
    <w:rsid w:val="00B23F96"/>
    <w:rsid w:val="00B25E8E"/>
    <w:rsid w:val="00B51F58"/>
    <w:rsid w:val="00B53B28"/>
    <w:rsid w:val="00B606F2"/>
    <w:rsid w:val="00B61766"/>
    <w:rsid w:val="00B61820"/>
    <w:rsid w:val="00B64B45"/>
    <w:rsid w:val="00B67169"/>
    <w:rsid w:val="00B77DE4"/>
    <w:rsid w:val="00B910CD"/>
    <w:rsid w:val="00BB2176"/>
    <w:rsid w:val="00BB2583"/>
    <w:rsid w:val="00BB72C9"/>
    <w:rsid w:val="00BC2AC4"/>
    <w:rsid w:val="00BC3170"/>
    <w:rsid w:val="00BE2763"/>
    <w:rsid w:val="00BE51CF"/>
    <w:rsid w:val="00BF03BC"/>
    <w:rsid w:val="00C15D92"/>
    <w:rsid w:val="00C3339C"/>
    <w:rsid w:val="00C33F7C"/>
    <w:rsid w:val="00C347D7"/>
    <w:rsid w:val="00C42B99"/>
    <w:rsid w:val="00C44AE4"/>
    <w:rsid w:val="00C45810"/>
    <w:rsid w:val="00C55619"/>
    <w:rsid w:val="00C612B8"/>
    <w:rsid w:val="00C658B9"/>
    <w:rsid w:val="00C659BC"/>
    <w:rsid w:val="00C67E56"/>
    <w:rsid w:val="00C71498"/>
    <w:rsid w:val="00C86287"/>
    <w:rsid w:val="00C868B5"/>
    <w:rsid w:val="00CA1F5C"/>
    <w:rsid w:val="00CA22FE"/>
    <w:rsid w:val="00CA43DA"/>
    <w:rsid w:val="00CA7BDD"/>
    <w:rsid w:val="00CB434C"/>
    <w:rsid w:val="00CC47EA"/>
    <w:rsid w:val="00CC4F5A"/>
    <w:rsid w:val="00CC58F2"/>
    <w:rsid w:val="00CD0AC1"/>
    <w:rsid w:val="00CD141B"/>
    <w:rsid w:val="00CD25B9"/>
    <w:rsid w:val="00CD2A81"/>
    <w:rsid w:val="00CD34F7"/>
    <w:rsid w:val="00CD4DF3"/>
    <w:rsid w:val="00CE5BFC"/>
    <w:rsid w:val="00D04A17"/>
    <w:rsid w:val="00D04FC5"/>
    <w:rsid w:val="00D14A53"/>
    <w:rsid w:val="00D209B5"/>
    <w:rsid w:val="00D36689"/>
    <w:rsid w:val="00D44B73"/>
    <w:rsid w:val="00D46B99"/>
    <w:rsid w:val="00D56821"/>
    <w:rsid w:val="00D63441"/>
    <w:rsid w:val="00D709A9"/>
    <w:rsid w:val="00D81546"/>
    <w:rsid w:val="00D846C0"/>
    <w:rsid w:val="00D93FD7"/>
    <w:rsid w:val="00D94C19"/>
    <w:rsid w:val="00D96429"/>
    <w:rsid w:val="00DA11F4"/>
    <w:rsid w:val="00DA7717"/>
    <w:rsid w:val="00DB768A"/>
    <w:rsid w:val="00DC086F"/>
    <w:rsid w:val="00DC67F3"/>
    <w:rsid w:val="00DE4A70"/>
    <w:rsid w:val="00E04A90"/>
    <w:rsid w:val="00E1030E"/>
    <w:rsid w:val="00E10A5F"/>
    <w:rsid w:val="00E12C50"/>
    <w:rsid w:val="00E16FEF"/>
    <w:rsid w:val="00E21965"/>
    <w:rsid w:val="00E227F4"/>
    <w:rsid w:val="00E22A12"/>
    <w:rsid w:val="00E25A9D"/>
    <w:rsid w:val="00E27428"/>
    <w:rsid w:val="00E34AF2"/>
    <w:rsid w:val="00E410C4"/>
    <w:rsid w:val="00E43B61"/>
    <w:rsid w:val="00E46116"/>
    <w:rsid w:val="00E50DFA"/>
    <w:rsid w:val="00E5721C"/>
    <w:rsid w:val="00E57257"/>
    <w:rsid w:val="00E612DB"/>
    <w:rsid w:val="00E6404B"/>
    <w:rsid w:val="00E659FD"/>
    <w:rsid w:val="00E669E1"/>
    <w:rsid w:val="00E736EA"/>
    <w:rsid w:val="00E77D87"/>
    <w:rsid w:val="00E80251"/>
    <w:rsid w:val="00E81BE7"/>
    <w:rsid w:val="00E82E87"/>
    <w:rsid w:val="00EC603E"/>
    <w:rsid w:val="00ED4B96"/>
    <w:rsid w:val="00EE6306"/>
    <w:rsid w:val="00EF2427"/>
    <w:rsid w:val="00EF2D65"/>
    <w:rsid w:val="00EF5C9A"/>
    <w:rsid w:val="00F106AC"/>
    <w:rsid w:val="00F10EB9"/>
    <w:rsid w:val="00F11D0D"/>
    <w:rsid w:val="00F13CC0"/>
    <w:rsid w:val="00F241DF"/>
    <w:rsid w:val="00F30B8B"/>
    <w:rsid w:val="00F34C4A"/>
    <w:rsid w:val="00F358C1"/>
    <w:rsid w:val="00F36282"/>
    <w:rsid w:val="00F45465"/>
    <w:rsid w:val="00F46CFC"/>
    <w:rsid w:val="00F54783"/>
    <w:rsid w:val="00F617B3"/>
    <w:rsid w:val="00F61C1F"/>
    <w:rsid w:val="00F71A1D"/>
    <w:rsid w:val="00F76B16"/>
    <w:rsid w:val="00F77767"/>
    <w:rsid w:val="00F84BD7"/>
    <w:rsid w:val="00F90A43"/>
    <w:rsid w:val="00FA4FB4"/>
    <w:rsid w:val="00FC19C8"/>
    <w:rsid w:val="00FC5671"/>
    <w:rsid w:val="00FE1123"/>
    <w:rsid w:val="00FE2054"/>
    <w:rsid w:val="00FE5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35CC4E-51B9-42D5-AC96-1675A690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C47EA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List Paragraph"/>
    <w:basedOn w:val="a"/>
    <w:uiPriority w:val="34"/>
    <w:qFormat/>
    <w:rsid w:val="00F84BD7"/>
    <w:pPr>
      <w:ind w:left="720"/>
      <w:contextualSpacing/>
    </w:pPr>
  </w:style>
  <w:style w:type="table" w:styleId="a4">
    <w:name w:val="Table Grid"/>
    <w:basedOn w:val="a1"/>
    <w:uiPriority w:val="59"/>
    <w:rsid w:val="00045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 Знак1"/>
    <w:basedOn w:val="a0"/>
    <w:uiPriority w:val="99"/>
    <w:locked/>
    <w:rsid w:val="006F1D4F"/>
    <w:rPr>
      <w:rFonts w:ascii="Times New Roman" w:hAnsi="Times New Roman" w:cs="Times New Roman" w:hint="default"/>
      <w:spacing w:val="1"/>
      <w:sz w:val="25"/>
      <w:szCs w:val="25"/>
      <w:shd w:val="clear" w:color="auto" w:fill="FFFFFF"/>
    </w:rPr>
  </w:style>
  <w:style w:type="paragraph" w:styleId="a5">
    <w:name w:val="Body Text"/>
    <w:basedOn w:val="a"/>
    <w:link w:val="a6"/>
    <w:uiPriority w:val="99"/>
    <w:semiHidden/>
    <w:unhideWhenUsed/>
    <w:rsid w:val="001C1B17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1C1B17"/>
  </w:style>
  <w:style w:type="paragraph" w:styleId="a7">
    <w:name w:val="header"/>
    <w:basedOn w:val="a"/>
    <w:link w:val="a8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5A5E0E"/>
  </w:style>
  <w:style w:type="paragraph" w:styleId="a9">
    <w:name w:val="footer"/>
    <w:basedOn w:val="a"/>
    <w:link w:val="aa"/>
    <w:uiPriority w:val="99"/>
    <w:unhideWhenUsed/>
    <w:rsid w:val="005A5E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A5E0E"/>
  </w:style>
  <w:style w:type="paragraph" w:styleId="ab">
    <w:name w:val="Balloon Text"/>
    <w:basedOn w:val="a"/>
    <w:link w:val="ac"/>
    <w:uiPriority w:val="99"/>
    <w:semiHidden/>
    <w:unhideWhenUsed/>
    <w:rsid w:val="00543D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543DFF"/>
    <w:rPr>
      <w:rFonts w:ascii="Tahoma" w:hAnsi="Tahoma" w:cs="Tahoma"/>
      <w:sz w:val="16"/>
      <w:szCs w:val="16"/>
    </w:rPr>
  </w:style>
  <w:style w:type="character" w:customStyle="1" w:styleId="ad">
    <w:name w:val="Гипертекстовая ссылка"/>
    <w:basedOn w:val="a0"/>
    <w:uiPriority w:val="99"/>
    <w:rsid w:val="00160333"/>
    <w:rPr>
      <w:rFonts w:cs="Times New Roman"/>
      <w:b w:val="0"/>
      <w:color w:val="106BBE"/>
    </w:rPr>
  </w:style>
  <w:style w:type="character" w:styleId="ae">
    <w:name w:val="Hyperlink"/>
    <w:basedOn w:val="a0"/>
    <w:uiPriority w:val="99"/>
    <w:unhideWhenUsed/>
    <w:rsid w:val="00DA11F4"/>
    <w:rPr>
      <w:color w:val="0000FF" w:themeColor="hyperlink"/>
      <w:u w:val="single"/>
    </w:rPr>
  </w:style>
  <w:style w:type="paragraph" w:customStyle="1" w:styleId="Default">
    <w:name w:val="Default"/>
    <w:rsid w:val="00E1030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">
    <w:name w:val="FollowedHyperlink"/>
    <w:basedOn w:val="a0"/>
    <w:uiPriority w:val="99"/>
    <w:semiHidden/>
    <w:unhideWhenUsed/>
    <w:rsid w:val="0081468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60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1B8BEC-07C5-43E5-87C7-241AA1002D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2248</TotalTime>
  <Pages>8</Pages>
  <Words>3094</Words>
  <Characters>17640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Новокуб</cp:lastModifiedBy>
  <cp:revision>331</cp:revision>
  <cp:lastPrinted>2015-08-28T07:12:00Z</cp:lastPrinted>
  <dcterms:created xsi:type="dcterms:W3CDTF">2015-03-03T07:14:00Z</dcterms:created>
  <dcterms:modified xsi:type="dcterms:W3CDTF">2026-10-02T12:18:00Z</dcterms:modified>
</cp:coreProperties>
</file>